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F9913" w14:textId="62FE96E0" w:rsidR="00B65B12" w:rsidRDefault="00B65B12" w:rsidP="00D30DBE">
      <w:pPr>
        <w:tabs>
          <w:tab w:val="center" w:pos="4536"/>
          <w:tab w:val="right" w:pos="8280"/>
          <w:tab w:val="right" w:pos="9781"/>
        </w:tabs>
        <w:snapToGrid w:val="0"/>
        <w:spacing w:after="0" w:line="288" w:lineRule="auto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#92</w:t>
      </w:r>
      <w:r w:rsidR="004C7550">
        <w:rPr>
          <w:rFonts w:ascii="Arial" w:eastAsia="Batang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4C7550">
        <w:rPr>
          <w:rFonts w:ascii="Arial" w:hAnsi="Arial" w:cs="Arial"/>
          <w:b/>
          <w:bCs/>
          <w:sz w:val="24"/>
          <w:szCs w:val="24"/>
          <w:lang w:val="en-US"/>
        </w:rPr>
        <w:t>4356</w:t>
      </w:r>
    </w:p>
    <w:p w14:paraId="7763BD87" w14:textId="1EA22EDF" w:rsidR="00B86BB0" w:rsidRPr="003444D3" w:rsidRDefault="004C7550" w:rsidP="00D30DBE">
      <w:pPr>
        <w:pStyle w:val="CRCoverPage"/>
        <w:snapToGrid w:val="0"/>
        <w:spacing w:after="0" w:line="288" w:lineRule="auto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Sanya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China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 w:rsidR="00E3364B">
        <w:rPr>
          <w:rFonts w:eastAsia="MS Mincho" w:cs="Arial"/>
          <w:b/>
          <w:bCs/>
          <w:sz w:val="24"/>
          <w:lang w:eastAsia="ja-JP"/>
        </w:rPr>
        <w:t>March 1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6</w:t>
      </w:r>
      <w:r w:rsidR="00B65B12" w:rsidRPr="007D5A8E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 –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2</w:t>
      </w:r>
      <w:r w:rsidR="00E3364B">
        <w:rPr>
          <w:rFonts w:eastAsia="MS Mincho" w:cs="Arial"/>
          <w:b/>
          <w:bCs/>
          <w:sz w:val="24"/>
          <w:lang w:eastAsia="ja-JP"/>
        </w:rPr>
        <w:t>0</w:t>
      </w:r>
      <w:r w:rsidR="00E3364B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, 2018</w:t>
      </w:r>
    </w:p>
    <w:p w14:paraId="45173E19" w14:textId="77777777" w:rsidR="00FC260D" w:rsidRPr="00836647" w:rsidRDefault="00FC260D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415F5E8A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D61C7">
        <w:rPr>
          <w:rFonts w:ascii="Arial" w:hAnsi="Arial"/>
          <w:sz w:val="24"/>
          <w:lang w:val="en-US" w:eastAsia="ko-KR"/>
        </w:rPr>
        <w:t>7</w:t>
      </w:r>
      <w:r w:rsidR="0040074E">
        <w:rPr>
          <w:rFonts w:ascii="Arial" w:hAnsi="Arial"/>
          <w:sz w:val="24"/>
          <w:lang w:val="en-US" w:eastAsia="ko-KR"/>
        </w:rPr>
        <w:t>.</w:t>
      </w:r>
      <w:r w:rsidR="00B65B12">
        <w:rPr>
          <w:rFonts w:ascii="Arial" w:hAnsi="Arial"/>
          <w:sz w:val="24"/>
          <w:lang w:val="en-US" w:eastAsia="ko-KR"/>
        </w:rPr>
        <w:t>1.</w:t>
      </w:r>
      <w:r w:rsidR="0040074E">
        <w:rPr>
          <w:rFonts w:ascii="Arial" w:hAnsi="Arial"/>
          <w:sz w:val="24"/>
          <w:lang w:val="en-US" w:eastAsia="ko-KR"/>
        </w:rPr>
        <w:t>2.1.3</w:t>
      </w:r>
    </w:p>
    <w:p w14:paraId="0F7CB7CF" w14:textId="77777777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0F0FB0B6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4C7550" w:rsidRPr="004C7550">
        <w:rPr>
          <w:rFonts w:ascii="Arial" w:hAnsi="Arial"/>
          <w:sz w:val="24"/>
          <w:lang w:val="en-US"/>
        </w:rPr>
        <w:t>Open issues on aperiodic CSI-RS for non-codebook-based transmission</w:t>
      </w:r>
    </w:p>
    <w:p w14:paraId="3DA13709" w14:textId="77777777" w:rsidR="0072162A" w:rsidRPr="00836647" w:rsidRDefault="0072162A" w:rsidP="00D30DBE">
      <w:pPr>
        <w:pBdr>
          <w:bottom w:val="single" w:sz="6" w:space="1" w:color="auto"/>
        </w:pBdr>
        <w:tabs>
          <w:tab w:val="left" w:pos="1985"/>
        </w:tabs>
        <w:spacing w:after="0" w:line="288" w:lineRule="auto"/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4CFBD8E8" w14:textId="77777777" w:rsidR="001A0007" w:rsidRDefault="001A0007" w:rsidP="001A0007">
      <w:pPr>
        <w:pStyle w:val="Heading1"/>
        <w:numPr>
          <w:ilvl w:val="0"/>
          <w:numId w:val="0"/>
        </w:numPr>
        <w:spacing w:before="0" w:after="0"/>
        <w:ind w:left="799"/>
        <w:rPr>
          <w:sz w:val="24"/>
          <w:lang w:val="en-US"/>
        </w:rPr>
      </w:pPr>
      <w:bookmarkStart w:id="2" w:name="_GoBack"/>
      <w:bookmarkEnd w:id="2"/>
    </w:p>
    <w:p w14:paraId="6CC92C75" w14:textId="42A4F29A" w:rsidR="0072162A" w:rsidRPr="008D6268" w:rsidRDefault="0072162A" w:rsidP="00D30DBE">
      <w:pPr>
        <w:pStyle w:val="Heading1"/>
        <w:spacing w:before="0" w:after="0"/>
        <w:rPr>
          <w:sz w:val="24"/>
          <w:lang w:val="en-US"/>
        </w:rPr>
      </w:pPr>
      <w:r w:rsidRPr="008D6268">
        <w:rPr>
          <w:sz w:val="24"/>
          <w:lang w:val="en-US"/>
        </w:rPr>
        <w:t>Introduction</w:t>
      </w:r>
    </w:p>
    <w:p w14:paraId="1F6EBD3A" w14:textId="7204A363" w:rsidR="001679E8" w:rsidRDefault="001679E8" w:rsidP="00D30DBE">
      <w:pPr>
        <w:pStyle w:val="maintext"/>
        <w:spacing w:before="0" w:after="0"/>
        <w:ind w:firstLine="400"/>
        <w:rPr>
          <w:lang w:val="en-US"/>
        </w:rPr>
      </w:pPr>
      <w:r>
        <w:rPr>
          <w:lang w:val="en-US"/>
        </w:rPr>
        <w:t>The following agreement was made in RAN1#92</w:t>
      </w:r>
      <w:r w:rsidR="000C66F1">
        <w:rPr>
          <w:lang w:val="en-US"/>
        </w:rPr>
        <w:t xml:space="preserve"> </w:t>
      </w:r>
      <w:r w:rsidR="001B7DB7">
        <w:rPr>
          <w:lang w:val="en-US"/>
        </w:rPr>
        <w:fldChar w:fldCharType="begin"/>
      </w:r>
      <w:r w:rsidR="001B7DB7">
        <w:rPr>
          <w:lang w:val="en-US"/>
        </w:rPr>
        <w:instrText xml:space="preserve"> REF _Ref510452664 \r \h </w:instrText>
      </w:r>
      <w:r w:rsidR="001B7DB7">
        <w:rPr>
          <w:lang w:val="en-US"/>
        </w:rPr>
      </w:r>
      <w:r w:rsidR="001B7DB7">
        <w:rPr>
          <w:lang w:val="en-US"/>
        </w:rPr>
        <w:fldChar w:fldCharType="separate"/>
      </w:r>
      <w:r w:rsidR="001B7DB7">
        <w:rPr>
          <w:lang w:val="en-US"/>
        </w:rPr>
        <w:t>[1]</w:t>
      </w:r>
      <w:r w:rsidR="001B7DB7">
        <w:rPr>
          <w:lang w:val="en-US"/>
        </w:rPr>
        <w:fldChar w:fldCharType="end"/>
      </w:r>
      <w:r>
        <w:rPr>
          <w:lang w:val="en-US"/>
        </w:rPr>
        <w:t>:</w:t>
      </w:r>
    </w:p>
    <w:p w14:paraId="07A677D5" w14:textId="77777777" w:rsidR="001679E8" w:rsidRDefault="001679E8" w:rsidP="00D30DBE">
      <w:pPr>
        <w:spacing w:after="0" w:line="288" w:lineRule="auto"/>
        <w:rPr>
          <w:rFonts w:eastAsia="Batang"/>
          <w:b/>
          <w:lang w:eastAsia="x-none"/>
        </w:rPr>
      </w:pPr>
      <w:r>
        <w:rPr>
          <w:b/>
          <w:highlight w:val="green"/>
          <w:lang w:eastAsia="x-none"/>
        </w:rPr>
        <w:t>Agreement:</w:t>
      </w:r>
    </w:p>
    <w:p w14:paraId="71EAD61D" w14:textId="7E76577B" w:rsidR="001679E8" w:rsidRDefault="001679E8" w:rsidP="00D30DBE">
      <w:pPr>
        <w:spacing w:after="0" w:line="288" w:lineRule="auto"/>
        <w:rPr>
          <w:i/>
        </w:rPr>
      </w:pPr>
      <w:r w:rsidRPr="00FA6BB0">
        <w:rPr>
          <w:i/>
        </w:rPr>
        <w:t>For non-codebook based transmission, a UE can be configured with only one NZP CSI-RS resource for the SRS resource set.</w:t>
      </w:r>
    </w:p>
    <w:p w14:paraId="1D071294" w14:textId="77777777" w:rsidR="005B5596" w:rsidRDefault="005B5596" w:rsidP="00D30DBE">
      <w:pPr>
        <w:spacing w:after="0" w:line="288" w:lineRule="auto"/>
        <w:rPr>
          <w:i/>
        </w:rPr>
      </w:pPr>
    </w:p>
    <w:p w14:paraId="2EE9BF9A" w14:textId="77777777" w:rsidR="005B5596" w:rsidRPr="00C81F7E" w:rsidRDefault="005B5596" w:rsidP="00D30DBE">
      <w:pPr>
        <w:spacing w:after="0" w:line="288" w:lineRule="auto"/>
        <w:rPr>
          <w:b/>
          <w:lang w:eastAsia="x-none"/>
        </w:rPr>
      </w:pPr>
      <w:r w:rsidRPr="00C81F7E">
        <w:rPr>
          <w:b/>
          <w:highlight w:val="green"/>
          <w:lang w:eastAsia="x-none"/>
        </w:rPr>
        <w:t>Agreement (RRC parameter update):</w:t>
      </w:r>
    </w:p>
    <w:p w14:paraId="58684ACA" w14:textId="77777777" w:rsidR="005B5596" w:rsidRPr="007F6A35" w:rsidRDefault="005B5596" w:rsidP="00D30DBE">
      <w:pPr>
        <w:adjustRightInd w:val="0"/>
        <w:snapToGrid w:val="0"/>
        <w:spacing w:after="0" w:line="288" w:lineRule="auto"/>
        <w:rPr>
          <w:i/>
        </w:rPr>
      </w:pPr>
      <w:r w:rsidRPr="007F6A35">
        <w:rPr>
          <w:i/>
        </w:rPr>
        <w:t>For CSI acquisition, aperiodic CSI-RS triggering offset can be 0, 1, 2, 3, 4 slots.</w:t>
      </w:r>
    </w:p>
    <w:p w14:paraId="340A0B0A" w14:textId="77777777" w:rsidR="005B5596" w:rsidRPr="007F6A35" w:rsidRDefault="005B5596" w:rsidP="00D30DBE">
      <w:pPr>
        <w:numPr>
          <w:ilvl w:val="0"/>
          <w:numId w:val="46"/>
        </w:numPr>
        <w:spacing w:after="0" w:line="288" w:lineRule="auto"/>
        <w:rPr>
          <w:i/>
        </w:rPr>
      </w:pPr>
      <w:r w:rsidRPr="007F6A35">
        <w:rPr>
          <w:i/>
        </w:rPr>
        <w:t>If all the associated trigger states do not contain QCL Type D information, aperiodic CSI-RS triggering offset is fixed to zero.</w:t>
      </w:r>
    </w:p>
    <w:p w14:paraId="59E485B1" w14:textId="77777777" w:rsidR="005B5596" w:rsidRPr="00FA6BB0" w:rsidRDefault="005B5596" w:rsidP="00D30DBE">
      <w:pPr>
        <w:spacing w:after="0" w:line="288" w:lineRule="auto"/>
        <w:rPr>
          <w:i/>
          <w:lang w:eastAsia="x-none"/>
        </w:rPr>
      </w:pPr>
    </w:p>
    <w:p w14:paraId="0E12BA48" w14:textId="03AF39AD" w:rsidR="00331709" w:rsidRDefault="001679E8" w:rsidP="00D30DBE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 xml:space="preserve">The current version of </w:t>
      </w:r>
      <w:r w:rsidR="001B7DB7">
        <w:rPr>
          <w:lang w:val="en-US"/>
        </w:rPr>
        <w:t xml:space="preserve">TS 38.214 </w:t>
      </w:r>
      <w:r>
        <w:rPr>
          <w:lang w:val="en-US"/>
        </w:rPr>
        <w:t xml:space="preserve">specification </w:t>
      </w:r>
      <w:r w:rsidR="003978F5">
        <w:rPr>
          <w:lang w:val="en-US"/>
        </w:rPr>
        <w:t xml:space="preserve">(section 6.1.1.2) </w:t>
      </w:r>
      <w:r>
        <w:rPr>
          <w:lang w:val="en-US"/>
        </w:rPr>
        <w:t>includes the following description</w:t>
      </w:r>
      <w:r w:rsidR="001B7DB7">
        <w:rPr>
          <w:lang w:val="en-US"/>
        </w:rPr>
        <w:t xml:space="preserve"> </w:t>
      </w:r>
      <w:r w:rsidR="001B7DB7">
        <w:rPr>
          <w:lang w:val="en-US"/>
        </w:rPr>
        <w:fldChar w:fldCharType="begin"/>
      </w:r>
      <w:r w:rsidR="001B7DB7">
        <w:rPr>
          <w:lang w:val="en-US"/>
        </w:rPr>
        <w:instrText xml:space="preserve"> REF _Ref510452674 \r \h </w:instrText>
      </w:r>
      <w:r w:rsidR="001B7DB7">
        <w:rPr>
          <w:lang w:val="en-US"/>
        </w:rPr>
      </w:r>
      <w:r w:rsidR="001B7DB7">
        <w:rPr>
          <w:lang w:val="en-US"/>
        </w:rPr>
        <w:fldChar w:fldCharType="separate"/>
      </w:r>
      <w:r w:rsidR="001B7DB7">
        <w:rPr>
          <w:lang w:val="en-US"/>
        </w:rPr>
        <w:t>[2]</w:t>
      </w:r>
      <w:r w:rsidR="001B7DB7">
        <w:rPr>
          <w:lang w:val="en-US"/>
        </w:rPr>
        <w:fldChar w:fldCharType="end"/>
      </w:r>
      <w:r w:rsidR="00956822">
        <w:rPr>
          <w:lang w:val="en-US"/>
        </w:rPr>
        <w:t>:</w:t>
      </w:r>
    </w:p>
    <w:p w14:paraId="6E2B2F3C" w14:textId="48230CA7" w:rsidR="00FA6BB0" w:rsidRDefault="00FA6BB0" w:rsidP="00D30DBE">
      <w:pPr>
        <w:spacing w:after="0" w:line="288" w:lineRule="auto"/>
        <w:rPr>
          <w:color w:val="000000"/>
          <w:lang w:val="en-US"/>
        </w:rPr>
      </w:pPr>
      <w:bookmarkStart w:id="3" w:name="_Hlk498597149"/>
      <w:r>
        <w:rPr>
          <w:color w:val="000000"/>
          <w:lang w:val="en-US"/>
        </w:rPr>
        <w:t>…</w:t>
      </w:r>
    </w:p>
    <w:p w14:paraId="0EBC9651" w14:textId="77777777" w:rsidR="00FA6BB0" w:rsidRPr="00FA6BB0" w:rsidRDefault="00FA6BB0" w:rsidP="00D30DBE">
      <w:pPr>
        <w:spacing w:after="0" w:line="288" w:lineRule="auto"/>
        <w:rPr>
          <w:color w:val="000000"/>
          <w:sz w:val="18"/>
          <w:szCs w:val="18"/>
          <w:lang w:val="en-US"/>
        </w:rPr>
      </w:pPr>
      <w:bookmarkStart w:id="4" w:name="_Hlk505622397"/>
      <w:r w:rsidRPr="00FA6BB0">
        <w:rPr>
          <w:color w:val="000000"/>
          <w:sz w:val="18"/>
          <w:szCs w:val="18"/>
          <w:lang w:val="en-US"/>
        </w:rPr>
        <w:t xml:space="preserve">For non-codebook based transmission, the UE can measure NZP CSI-RS resource to calculate the precoder used for the transmission of </w:t>
      </w:r>
      <w:r w:rsidRPr="001B7DB7">
        <w:rPr>
          <w:color w:val="000000"/>
          <w:sz w:val="18"/>
          <w:szCs w:val="18"/>
          <w:highlight w:val="yellow"/>
          <w:lang w:val="en-US"/>
        </w:rPr>
        <w:t>precoded</w:t>
      </w:r>
      <w:r w:rsidRPr="00FA6BB0">
        <w:rPr>
          <w:color w:val="000000"/>
          <w:sz w:val="18"/>
          <w:szCs w:val="18"/>
          <w:lang w:val="en-US"/>
        </w:rPr>
        <w:t xml:space="preserve"> SRS. A UE can be </w:t>
      </w:r>
      <w:r w:rsidRPr="001B7DB7">
        <w:rPr>
          <w:color w:val="000000"/>
          <w:sz w:val="18"/>
          <w:szCs w:val="18"/>
          <w:highlight w:val="cyan"/>
          <w:lang w:val="en-US"/>
        </w:rPr>
        <w:t>configured with only one NZP CSI-RS resource for the SRS resource set</w:t>
      </w:r>
      <w:r w:rsidRPr="00FA6BB0">
        <w:rPr>
          <w:color w:val="000000"/>
          <w:sz w:val="18"/>
          <w:szCs w:val="18"/>
          <w:lang w:val="en-US"/>
        </w:rPr>
        <w:t>.</w:t>
      </w:r>
    </w:p>
    <w:p w14:paraId="73DF4EC1" w14:textId="77777777" w:rsidR="00FA6BB0" w:rsidRPr="00FA6BB0" w:rsidRDefault="00FA6BB0" w:rsidP="00D30DBE">
      <w:pPr>
        <w:pStyle w:val="B1"/>
        <w:spacing w:after="0" w:line="288" w:lineRule="auto"/>
        <w:rPr>
          <w:sz w:val="18"/>
          <w:szCs w:val="18"/>
        </w:rPr>
      </w:pPr>
      <w:r w:rsidRPr="00FA6BB0">
        <w:rPr>
          <w:sz w:val="18"/>
          <w:szCs w:val="18"/>
          <w:lang w:val="en-US"/>
        </w:rPr>
        <w:t>-</w:t>
      </w:r>
      <w:r w:rsidRPr="00FA6BB0">
        <w:rPr>
          <w:sz w:val="18"/>
          <w:szCs w:val="18"/>
          <w:lang w:val="en-US"/>
        </w:rPr>
        <w:tab/>
        <w:t xml:space="preserve">If aperiodic SRS resource is configured, the </w:t>
      </w:r>
      <w:r w:rsidRPr="001B7DB7">
        <w:rPr>
          <w:sz w:val="18"/>
          <w:szCs w:val="18"/>
          <w:highlight w:val="cyan"/>
          <w:lang w:val="en-US"/>
        </w:rPr>
        <w:t>[CSI-RS information in the same slot TBD]</w:t>
      </w:r>
      <w:r w:rsidRPr="00FA6BB0">
        <w:rPr>
          <w:sz w:val="18"/>
          <w:szCs w:val="18"/>
          <w:lang w:val="en-US"/>
        </w:rPr>
        <w:t xml:space="preserve"> for UL channel measurement is indicated via DCI, where </w:t>
      </w:r>
      <w:r w:rsidRPr="001B7DB7">
        <w:rPr>
          <w:sz w:val="18"/>
          <w:szCs w:val="18"/>
          <w:highlight w:val="yellow"/>
          <w:lang w:val="en-US"/>
        </w:rPr>
        <w:t xml:space="preserve">the association among aperiodic SRS triggering state, triggered SRS resource(s) </w:t>
      </w:r>
      <w:r w:rsidRPr="001B7DB7">
        <w:rPr>
          <w:i/>
          <w:iCs/>
          <w:sz w:val="18"/>
          <w:szCs w:val="18"/>
          <w:highlight w:val="yellow"/>
          <w:lang w:val="en-US"/>
        </w:rPr>
        <w:t>SRS-ResourceConfigId</w:t>
      </w:r>
      <w:r w:rsidRPr="001B7DB7">
        <w:rPr>
          <w:sz w:val="18"/>
          <w:szCs w:val="18"/>
          <w:highlight w:val="yellow"/>
          <w:lang w:val="en-US"/>
        </w:rPr>
        <w:t xml:space="preserve">, CSI-RS resource ID </w:t>
      </w:r>
      <w:r w:rsidRPr="001B7DB7">
        <w:rPr>
          <w:i/>
          <w:iCs/>
          <w:sz w:val="18"/>
          <w:szCs w:val="18"/>
          <w:highlight w:val="yellow"/>
          <w:lang w:val="en-US"/>
        </w:rPr>
        <w:t>NZP-CSI-RS-ResourceConfigID</w:t>
      </w:r>
      <w:r w:rsidRPr="001B7DB7">
        <w:rPr>
          <w:sz w:val="18"/>
          <w:szCs w:val="18"/>
          <w:highlight w:val="yellow"/>
          <w:lang w:val="en-US"/>
        </w:rPr>
        <w:t xml:space="preserve"> are higher layer configured by </w:t>
      </w:r>
      <w:r w:rsidRPr="001B7DB7">
        <w:rPr>
          <w:i/>
          <w:sz w:val="18"/>
          <w:szCs w:val="18"/>
          <w:highlight w:val="yellow"/>
          <w:lang w:val="en-US"/>
        </w:rPr>
        <w:t>AperiodicSRS-ResourceTrigger</w:t>
      </w:r>
      <w:r w:rsidRPr="00FA6BB0">
        <w:rPr>
          <w:sz w:val="18"/>
          <w:szCs w:val="18"/>
          <w:lang w:val="en-US"/>
        </w:rPr>
        <w:t xml:space="preserve">. A UE may receive the </w:t>
      </w:r>
      <w:r w:rsidRPr="001B7DB7">
        <w:rPr>
          <w:sz w:val="18"/>
          <w:szCs w:val="18"/>
          <w:highlight w:val="cyan"/>
          <w:lang w:val="en-US"/>
        </w:rPr>
        <w:t>dynamic SRS transmission request for aperiodic SRS transmission in the same slot as the reception of the DL CSI-RS resource</w:t>
      </w:r>
      <w:r w:rsidRPr="00FA6BB0">
        <w:rPr>
          <w:sz w:val="18"/>
          <w:szCs w:val="18"/>
          <w:lang w:val="en-US"/>
        </w:rPr>
        <w:t xml:space="preserve">. A UE is not expected to update the SRS precoding information if the gap from the last symbol of the reception of the AP-CSI-RS resource and the first symbol of the AP-SRS transmission is </w:t>
      </w:r>
      <w:r w:rsidRPr="007B1202">
        <w:rPr>
          <w:sz w:val="18"/>
          <w:szCs w:val="18"/>
          <w:highlight w:val="magenta"/>
          <w:lang w:val="en-US"/>
        </w:rPr>
        <w:t>less than 42 OFDM symbols</w:t>
      </w:r>
      <w:r w:rsidRPr="00FA6BB0">
        <w:rPr>
          <w:sz w:val="18"/>
          <w:szCs w:val="18"/>
          <w:lang w:val="en-US"/>
        </w:rPr>
        <w:t xml:space="preserve">. A UE may receive the SRI which shall be associated with the most recent SRS transmission. </w:t>
      </w:r>
    </w:p>
    <w:bookmarkEnd w:id="4"/>
    <w:p w14:paraId="58DD3E31" w14:textId="77777777" w:rsidR="00FA6BB0" w:rsidRPr="00FA6BB0" w:rsidRDefault="00FA6BB0" w:rsidP="00D30DBE">
      <w:pPr>
        <w:pStyle w:val="B1"/>
        <w:spacing w:after="0" w:line="288" w:lineRule="auto"/>
        <w:rPr>
          <w:sz w:val="18"/>
          <w:szCs w:val="18"/>
        </w:rPr>
      </w:pPr>
      <w:r w:rsidRPr="00FA6BB0">
        <w:rPr>
          <w:sz w:val="18"/>
          <w:szCs w:val="18"/>
        </w:rPr>
        <w:t>-</w:t>
      </w:r>
      <w:r w:rsidRPr="00FA6BB0">
        <w:rPr>
          <w:sz w:val="18"/>
          <w:szCs w:val="18"/>
        </w:rPr>
        <w:tab/>
        <w:t xml:space="preserve">If periodic or semi-persistent SRS resource set is configured, </w:t>
      </w:r>
      <w:r w:rsidRPr="001B7DB7">
        <w:rPr>
          <w:sz w:val="18"/>
          <w:szCs w:val="18"/>
          <w:highlight w:val="yellow"/>
        </w:rPr>
        <w:t xml:space="preserve">the </w:t>
      </w:r>
      <w:r w:rsidRPr="001B7DB7">
        <w:rPr>
          <w:i/>
          <w:sz w:val="18"/>
          <w:szCs w:val="18"/>
          <w:highlight w:val="yellow"/>
        </w:rPr>
        <w:t>NZP-CSI-RS-ResourceConfigID</w:t>
      </w:r>
      <w:r w:rsidRPr="001B7DB7">
        <w:rPr>
          <w:sz w:val="18"/>
          <w:szCs w:val="18"/>
          <w:highlight w:val="yellow"/>
        </w:rPr>
        <w:t xml:space="preserve"> for measurement is indicated via higher layer parameter </w:t>
      </w:r>
      <w:r w:rsidRPr="001B7DB7">
        <w:rPr>
          <w:i/>
          <w:sz w:val="18"/>
          <w:szCs w:val="18"/>
          <w:highlight w:val="yellow"/>
        </w:rPr>
        <w:t>SRS-AssocCSIRS</w:t>
      </w:r>
      <w:r w:rsidRPr="001B7DB7">
        <w:rPr>
          <w:sz w:val="18"/>
          <w:szCs w:val="18"/>
          <w:highlight w:val="yellow"/>
        </w:rPr>
        <w:t xml:space="preserve"> per set</w:t>
      </w:r>
      <w:r w:rsidRPr="00FA6BB0">
        <w:rPr>
          <w:sz w:val="18"/>
          <w:szCs w:val="18"/>
        </w:rPr>
        <w:t>.</w:t>
      </w:r>
    </w:p>
    <w:bookmarkEnd w:id="3"/>
    <w:p w14:paraId="4632C0D7" w14:textId="611D3A40" w:rsidR="00157944" w:rsidRDefault="00956822" w:rsidP="00D30DBE">
      <w:pPr>
        <w:spacing w:after="0" w:line="288" w:lineRule="auto"/>
        <w:rPr>
          <w:lang w:val="en-US"/>
        </w:rPr>
      </w:pPr>
      <w:r>
        <w:rPr>
          <w:lang w:val="en-US"/>
        </w:rPr>
        <w:t>…</w:t>
      </w:r>
    </w:p>
    <w:p w14:paraId="39508989" w14:textId="02AED56B" w:rsidR="007F6A35" w:rsidRPr="007F6A35" w:rsidRDefault="007F6A35" w:rsidP="00D30DBE">
      <w:pPr>
        <w:spacing w:after="0" w:line="288" w:lineRule="auto"/>
        <w:jc w:val="both"/>
        <w:rPr>
          <w:color w:val="000000"/>
          <w:lang w:val="en-US"/>
        </w:rPr>
      </w:pPr>
      <w:r>
        <w:rPr>
          <w:lang w:val="en-US"/>
        </w:rPr>
        <w:t xml:space="preserve">Given that only one CSI-RS resource can be configured and the corresponding CSI-RS can be received in the same slot as the aperiodic SRS request, the details of CSI-RS indication (via DCI) remain to be resolved. This contribution is intended to resolve this issue. Note that if this issue is not resolved, concurrent use of CSI-RS and SRS for non-codebook-based UL transmission remains incomplete as the specification is ambiguous.    </w:t>
      </w:r>
    </w:p>
    <w:p w14:paraId="1757232C" w14:textId="103F31B3" w:rsidR="001679E8" w:rsidRPr="00836647" w:rsidRDefault="001679E8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07C6E98F" w14:textId="217159B6" w:rsidR="006D27D6" w:rsidRPr="008D6268" w:rsidRDefault="007F6A35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>Relation between CSI-RS indication and SRS request</w:t>
      </w:r>
      <w:r w:rsidR="00087ADF">
        <w:rPr>
          <w:sz w:val="24"/>
          <w:lang w:val="en-US"/>
        </w:rPr>
        <w:t xml:space="preserve"> </w:t>
      </w:r>
    </w:p>
    <w:p w14:paraId="7987C57B" w14:textId="4737F793" w:rsidR="003978F5" w:rsidRDefault="001F5AAC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With only one NZP CSI-RS resource configured for all the aperiodic SRS resources within an SRS resource set, any information pertaining to the CSI-RS resource (which is the NZP CSI-RS resource configuration ID) does not require any dynamic signaling. Therefore, the resource index should be configured via higher-layer signaling. For this purpose, the existing RRC parameters can be used. That is, the resource configuration </w:t>
      </w:r>
      <w:r w:rsidRPr="001F5AAC">
        <w:rPr>
          <w:lang w:val="en-US"/>
        </w:rPr>
        <w:t>ID (</w:t>
      </w:r>
      <w:r w:rsidRPr="001F5AAC">
        <w:rPr>
          <w:i/>
          <w:iCs/>
          <w:sz w:val="18"/>
          <w:szCs w:val="18"/>
          <w:lang w:val="en-US"/>
        </w:rPr>
        <w:t>NZP-CSI-RS-ResourceConfigID</w:t>
      </w:r>
      <w:r w:rsidRPr="001F5AAC">
        <w:rPr>
          <w:lang w:val="en-US"/>
        </w:rPr>
        <w:t>) can be included in</w:t>
      </w:r>
      <w:r w:rsidR="00F632FB">
        <w:rPr>
          <w:lang w:val="en-US"/>
        </w:rPr>
        <w:t xml:space="preserve"> either </w:t>
      </w:r>
      <w:r w:rsidR="00F632FB" w:rsidRPr="001F5AAC">
        <w:rPr>
          <w:i/>
          <w:sz w:val="18"/>
          <w:szCs w:val="18"/>
          <w:lang w:val="en-US"/>
        </w:rPr>
        <w:t>AperiodicSRS-ResourceTrigger</w:t>
      </w:r>
      <w:r w:rsidR="00F632FB">
        <w:rPr>
          <w:lang w:val="en-US"/>
        </w:rPr>
        <w:t xml:space="preserve"> or </w:t>
      </w:r>
      <w:r w:rsidR="00F632FB" w:rsidRPr="001F5AAC">
        <w:rPr>
          <w:i/>
          <w:sz w:val="18"/>
          <w:szCs w:val="18"/>
        </w:rPr>
        <w:t>SRS-AssocCSIRS</w:t>
      </w:r>
      <w:r w:rsidR="00F632FB">
        <w:rPr>
          <w:lang w:val="en-US"/>
        </w:rPr>
        <w:t>, depending on the type of SRS the UE is configured with.</w:t>
      </w:r>
    </w:p>
    <w:p w14:paraId="2BE0AC43" w14:textId="77777777" w:rsidR="00F632FB" w:rsidRDefault="00F632FB" w:rsidP="00D30DBE">
      <w:pPr>
        <w:snapToGrid w:val="0"/>
        <w:spacing w:after="0" w:line="288" w:lineRule="auto"/>
        <w:jc w:val="both"/>
        <w:rPr>
          <w:b/>
          <w:u w:val="single"/>
        </w:rPr>
      </w:pPr>
    </w:p>
    <w:p w14:paraId="14BEEBA3" w14:textId="4921AC6D" w:rsidR="00F632FB" w:rsidRDefault="00F632FB" w:rsidP="00D30DBE">
      <w:pPr>
        <w:snapToGrid w:val="0"/>
        <w:spacing w:after="0" w:line="288" w:lineRule="auto"/>
        <w:jc w:val="both"/>
        <w:rPr>
          <w:i/>
        </w:rPr>
      </w:pPr>
      <w:r w:rsidRPr="00D656E6">
        <w:rPr>
          <w:b/>
          <w:u w:val="single"/>
        </w:rPr>
        <w:t>Proposal</w:t>
      </w:r>
      <w:r w:rsidRPr="0063087B">
        <w:rPr>
          <w:i/>
        </w:rPr>
        <w:t>:</w:t>
      </w:r>
      <w:r>
        <w:rPr>
          <w:i/>
        </w:rPr>
        <w:t xml:space="preserve"> When a UE is configured with one NZP CSI-RS resource for non-codebook-based UL transmission:</w:t>
      </w:r>
    </w:p>
    <w:p w14:paraId="7B628468" w14:textId="77777777" w:rsidR="00F632FB" w:rsidRPr="009D3BBD" w:rsidRDefault="00F632FB" w:rsidP="00D30DBE">
      <w:pPr>
        <w:pStyle w:val="ListParagraph"/>
        <w:numPr>
          <w:ilvl w:val="0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t>The resource configuration ID is configured via higher-layer signaling:</w:t>
      </w:r>
    </w:p>
    <w:p w14:paraId="0D7E92D4" w14:textId="77777777" w:rsidR="00F632FB" w:rsidRPr="009D3BBD" w:rsidRDefault="00F632FB" w:rsidP="00D30DBE">
      <w:pPr>
        <w:pStyle w:val="ListParagraph"/>
        <w:numPr>
          <w:ilvl w:val="1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t xml:space="preserve">For AP-SRS: included in </w:t>
      </w:r>
      <w:r w:rsidRPr="009D3BBD">
        <w:rPr>
          <w:i/>
          <w:sz w:val="18"/>
          <w:szCs w:val="18"/>
          <w:lang w:val="en-US"/>
        </w:rPr>
        <w:t>AperiodicSRS-ResourceTrigger</w:t>
      </w:r>
    </w:p>
    <w:p w14:paraId="4BD38B08" w14:textId="77777777" w:rsidR="00F632FB" w:rsidRPr="009D3BBD" w:rsidRDefault="00F632FB" w:rsidP="00D30DBE">
      <w:pPr>
        <w:pStyle w:val="ListParagraph"/>
        <w:numPr>
          <w:ilvl w:val="1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lastRenderedPageBreak/>
        <w:t xml:space="preserve">For P/SP-SRS: included in </w:t>
      </w:r>
      <w:r w:rsidRPr="009D3BBD">
        <w:rPr>
          <w:i/>
          <w:sz w:val="18"/>
          <w:szCs w:val="18"/>
        </w:rPr>
        <w:t>SRS-AssocCSIRS</w:t>
      </w:r>
    </w:p>
    <w:p w14:paraId="4144DF8A" w14:textId="77777777" w:rsidR="00F632FB" w:rsidRPr="00F632FB" w:rsidRDefault="00F632FB" w:rsidP="00D30DBE">
      <w:pPr>
        <w:snapToGrid w:val="0"/>
        <w:spacing w:after="0" w:line="288" w:lineRule="auto"/>
        <w:jc w:val="both"/>
        <w:rPr>
          <w:lang w:val="en-US"/>
        </w:rPr>
      </w:pPr>
    </w:p>
    <w:p w14:paraId="31F57E01" w14:textId="77777777" w:rsidR="00F632FB" w:rsidRDefault="001F5AAC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 The CSI-RS resource configuration ID can be associated with either periodic, semi-persistent, or aperiodic CSI-RS.</w:t>
      </w:r>
      <w:r w:rsidR="003029EE">
        <w:rPr>
          <w:lang w:val="en-US"/>
        </w:rPr>
        <w:t xml:space="preserve"> Since this CSI-RS is used to measure the UL channel (feasible when DL-UL reciprocity holds) for SRS precoder calculation,</w:t>
      </w:r>
      <w:r w:rsidR="005D505B">
        <w:rPr>
          <w:lang w:val="en-US"/>
        </w:rPr>
        <w:t xml:space="preserve"> at least one CSI-RS reception is needed </w:t>
      </w:r>
      <w:r w:rsidR="005D505B" w:rsidRPr="005D505B">
        <w:rPr>
          <w:i/>
          <w:lang w:val="en-US"/>
        </w:rPr>
        <w:t>before</w:t>
      </w:r>
      <w:r w:rsidR="005D505B">
        <w:rPr>
          <w:lang w:val="en-US"/>
        </w:rPr>
        <w:t xml:space="preserve"> the UE transmits an SRS</w:t>
      </w:r>
      <w:r w:rsidR="0072508A">
        <w:rPr>
          <w:lang w:val="en-US"/>
        </w:rPr>
        <w:t xml:space="preserve"> – preferably the </w:t>
      </w:r>
      <w:r w:rsidR="0072508A" w:rsidRPr="00F632FB">
        <w:rPr>
          <w:i/>
          <w:lang w:val="en-US"/>
        </w:rPr>
        <w:t>latest</w:t>
      </w:r>
      <w:r w:rsidR="0072508A">
        <w:rPr>
          <w:lang w:val="en-US"/>
        </w:rPr>
        <w:t xml:space="preserve"> CSI-RS reception to avoid outdated channel measurement</w:t>
      </w:r>
      <w:r w:rsidR="005D505B">
        <w:rPr>
          <w:lang w:val="en-US"/>
        </w:rPr>
        <w:t xml:space="preserve">. This allows the UE some time to measure the CSI-RS and calculate the precoder for SRS. </w:t>
      </w:r>
    </w:p>
    <w:p w14:paraId="2301F53A" w14:textId="1F87A20E" w:rsidR="001F5AAC" w:rsidRDefault="00F632FB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When </w:t>
      </w:r>
      <w:r w:rsidR="004A66B1">
        <w:rPr>
          <w:lang w:val="en-US"/>
        </w:rPr>
        <w:t xml:space="preserve">the UE is configured with </w:t>
      </w:r>
      <w:r w:rsidR="004A66B1" w:rsidRPr="002B680B">
        <w:rPr>
          <w:b/>
          <w:u w:val="single"/>
          <w:lang w:val="en-US"/>
        </w:rPr>
        <w:t>P-CSI-RS or SP-CSI-RS</w:t>
      </w:r>
      <w:r w:rsidR="004A66B1">
        <w:rPr>
          <w:lang w:val="en-US"/>
        </w:rPr>
        <w:t xml:space="preserve"> for</w:t>
      </w:r>
      <w:r w:rsidR="002B680B">
        <w:rPr>
          <w:lang w:val="en-US"/>
        </w:rPr>
        <w:t xml:space="preserve"> non-codebook-based UL transmission</w:t>
      </w:r>
      <w:r>
        <w:rPr>
          <w:lang w:val="en-US"/>
        </w:rPr>
        <w:t>, the slot of</w:t>
      </w:r>
      <w:r w:rsidR="004A66B1">
        <w:rPr>
          <w:lang w:val="en-US"/>
        </w:rPr>
        <w:t xml:space="preserve">fset between the latest CSI-RS and SRS should be sufficiently large </w:t>
      </w:r>
      <w:r w:rsidR="007B1202">
        <w:rPr>
          <w:lang w:val="en-US"/>
        </w:rPr>
        <w:t>(42 OFDM symbols</w:t>
      </w:r>
      <w:r w:rsidR="004F2AC5">
        <w:rPr>
          <w:lang w:val="en-US"/>
        </w:rPr>
        <w:t xml:space="preserve"> as described in the specification</w:t>
      </w:r>
      <w:r w:rsidR="007B1202">
        <w:rPr>
          <w:lang w:val="en-US"/>
        </w:rPr>
        <w:t xml:space="preserve">) </w:t>
      </w:r>
      <w:r w:rsidR="004A66B1">
        <w:rPr>
          <w:lang w:val="en-US"/>
        </w:rPr>
        <w:t xml:space="preserve">to allow the UE to measure the CSI-RS and </w:t>
      </w:r>
      <w:r w:rsidR="00250D21">
        <w:rPr>
          <w:lang w:val="en-US"/>
        </w:rPr>
        <w:t>calculate the precoder for SRS.</w:t>
      </w:r>
      <w:r w:rsidR="004F2AC5">
        <w:rPr>
          <w:lang w:val="en-US"/>
        </w:rPr>
        <w:t xml:space="preserve"> Otherwise, the UE is not expected to update it SRS precoder calculation. </w:t>
      </w:r>
      <w:r w:rsidR="004B0F71">
        <w:rPr>
          <w:lang w:val="en-US"/>
        </w:rPr>
        <w:t xml:space="preserve">This holds for any SRS time-domain behavior (P, SP, or AP). </w:t>
      </w:r>
      <w:r w:rsidR="004F2AC5">
        <w:rPr>
          <w:lang w:val="en-US"/>
        </w:rPr>
        <w:t xml:space="preserve">Therefore, there is no additional specification effort needed for this particular case (i.e. the current version of TS 38.214 is sufficient). </w:t>
      </w:r>
      <w:r w:rsidR="00250D21">
        <w:rPr>
          <w:lang w:val="en-US"/>
        </w:rPr>
        <w:t xml:space="preserve"> </w:t>
      </w:r>
    </w:p>
    <w:p w14:paraId="755B9F45" w14:textId="7FDD75CB" w:rsidR="004F2AC5" w:rsidRDefault="004F2AC5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However, when the UE is configured with </w:t>
      </w:r>
      <w:r w:rsidRPr="002B680B">
        <w:rPr>
          <w:b/>
          <w:u w:val="single"/>
          <w:lang w:val="en-US"/>
        </w:rPr>
        <w:t>AP-CSI-RS</w:t>
      </w:r>
      <w:r w:rsidR="002B680B">
        <w:rPr>
          <w:b/>
          <w:u w:val="single"/>
          <w:lang w:val="en-US"/>
        </w:rPr>
        <w:t xml:space="preserve"> and </w:t>
      </w:r>
      <w:r w:rsidR="002B680B" w:rsidRPr="002B680B">
        <w:rPr>
          <w:b/>
          <w:u w:val="single"/>
          <w:lang w:val="en-US"/>
        </w:rPr>
        <w:t>AP-SRS</w:t>
      </w:r>
      <w:r>
        <w:rPr>
          <w:lang w:val="en-US"/>
        </w:rPr>
        <w:t xml:space="preserve"> for </w:t>
      </w:r>
      <w:r w:rsidR="002B680B">
        <w:rPr>
          <w:lang w:val="en-US"/>
        </w:rPr>
        <w:t>non-codebook-based UL transmission</w:t>
      </w:r>
      <w:r>
        <w:rPr>
          <w:lang w:val="en-US"/>
        </w:rPr>
        <w:t xml:space="preserve">, there are two issues which need more description in TS 38.214 to avoid ambiguities: </w:t>
      </w:r>
    </w:p>
    <w:p w14:paraId="03D8E6E8" w14:textId="77777777" w:rsidR="004F2AC5" w:rsidRDefault="004F2AC5" w:rsidP="00D30DBE">
      <w:pPr>
        <w:pStyle w:val="ListParagraph"/>
        <w:numPr>
          <w:ilvl w:val="0"/>
          <w:numId w:val="46"/>
        </w:numPr>
        <w:snapToGrid w:val="0"/>
        <w:spacing w:after="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Issue 1: </w:t>
      </w:r>
      <w:r w:rsidRPr="004F2AC5">
        <w:rPr>
          <w:lang w:val="en-US"/>
        </w:rPr>
        <w:t xml:space="preserve">the location of AP-CSI-RS relative to the AP-SRS trigger/request  </w:t>
      </w:r>
    </w:p>
    <w:p w14:paraId="188B5547" w14:textId="6D449E7C" w:rsidR="004F2AC5" w:rsidRDefault="004F2AC5" w:rsidP="00D30DBE">
      <w:pPr>
        <w:pStyle w:val="ListParagraph"/>
        <w:numPr>
          <w:ilvl w:val="0"/>
          <w:numId w:val="46"/>
        </w:numPr>
        <w:snapToGrid w:val="0"/>
        <w:spacing w:after="0" w:line="288" w:lineRule="auto"/>
        <w:ind w:leftChars="0"/>
        <w:jc w:val="both"/>
        <w:rPr>
          <w:lang w:val="en-US"/>
        </w:rPr>
      </w:pPr>
      <w:r w:rsidRPr="004F2AC5">
        <w:rPr>
          <w:lang w:val="en-US"/>
        </w:rPr>
        <w:t xml:space="preserve">Issue 2: the indication of AP-CSI-RS presence </w:t>
      </w:r>
    </w:p>
    <w:p w14:paraId="7C80FC85" w14:textId="2727097D" w:rsidR="00DF4AAC" w:rsidRPr="004F2AC5" w:rsidRDefault="00DF4AAC" w:rsidP="00D30DBE">
      <w:pPr>
        <w:pStyle w:val="ListParagraph"/>
        <w:numPr>
          <w:ilvl w:val="1"/>
          <w:numId w:val="46"/>
        </w:numPr>
        <w:snapToGrid w:val="0"/>
        <w:spacing w:after="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Note: The term “indication” is used for CSI-RS instead of “trigger” (used by several companies during discussion) since CSI-RS </w:t>
      </w:r>
      <w:r w:rsidR="002B680B">
        <w:rPr>
          <w:lang w:val="en-US"/>
        </w:rPr>
        <w:t>is</w:t>
      </w:r>
      <w:r>
        <w:rPr>
          <w:lang w:val="en-US"/>
        </w:rPr>
        <w:t xml:space="preserve"> transmitted by the gNB and received by the UE</w:t>
      </w:r>
      <w:r w:rsidR="002B680B">
        <w:rPr>
          <w:lang w:val="en-US"/>
        </w:rPr>
        <w:t>. Therefore, CSI-RS</w:t>
      </w:r>
      <w:r>
        <w:rPr>
          <w:lang w:val="en-US"/>
        </w:rPr>
        <w:t xml:space="preserve"> is not triggered</w:t>
      </w:r>
      <w:r w:rsidR="002B680B">
        <w:rPr>
          <w:lang w:val="en-US"/>
        </w:rPr>
        <w:t xml:space="preserve"> as triggering refers to a transmission request from the gNB for the UE</w:t>
      </w:r>
      <w:r>
        <w:rPr>
          <w:lang w:val="en-US"/>
        </w:rPr>
        <w:t xml:space="preserve">.  </w:t>
      </w:r>
    </w:p>
    <w:p w14:paraId="4AFCF0F0" w14:textId="057CE86E" w:rsidR="004F2AC5" w:rsidRPr="004F2AC5" w:rsidRDefault="00F72EFE" w:rsidP="00D30DBE">
      <w:pPr>
        <w:snapToGrid w:val="0"/>
        <w:spacing w:after="0" w:line="288" w:lineRule="auto"/>
        <w:ind w:firstLine="450"/>
        <w:jc w:val="both"/>
        <w:rPr>
          <w:lang w:val="en-US"/>
        </w:rPr>
      </w:pPr>
      <w:r>
        <w:rPr>
          <w:lang w:val="en-US"/>
        </w:rPr>
        <w:t xml:space="preserve">For issue 1, the specification states that a UE may receive an AP-SRS request in the same slot as the reception of the CSI-RS. Therefore, in the context of AP-CSI-RS, the specification explicitly includes the support for receiving CSI-RS in the same slot as the AP-SRS trigger/request. The specification does not however include any support for receiving AP-CSI-RS in a later slot (earlier slots are ruled out since it would require the UE to buffer previously received CSI-RS, if at all present).   </w:t>
      </w:r>
    </w:p>
    <w:p w14:paraId="5A2EE640" w14:textId="6B509CB1" w:rsidR="001F5AAC" w:rsidRDefault="001F5AAC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</w:p>
    <w:p w14:paraId="0E981CA1" w14:textId="24C17C62" w:rsidR="00F72EFE" w:rsidRDefault="00F72EFE" w:rsidP="00D30DBE">
      <w:pPr>
        <w:snapToGrid w:val="0"/>
        <w:spacing w:after="0" w:line="288" w:lineRule="auto"/>
        <w:jc w:val="both"/>
        <w:rPr>
          <w:lang w:val="en-US"/>
        </w:rPr>
      </w:pPr>
      <w:r w:rsidRPr="00F72EFE">
        <w:rPr>
          <w:b/>
          <w:u w:val="single"/>
          <w:lang w:val="en-US"/>
        </w:rPr>
        <w:t>Observation</w:t>
      </w:r>
      <w:r>
        <w:rPr>
          <w:lang w:val="en-US"/>
        </w:rPr>
        <w:t xml:space="preserve">: </w:t>
      </w:r>
      <w:r w:rsidRPr="00F72EFE">
        <w:rPr>
          <w:i/>
          <w:lang w:val="en-US"/>
        </w:rPr>
        <w:t>The specification (TS 38.214) already includes the support for receiving AP-CSI-RS in the same slot as the AP-SRS trigger/request. The reception of AP-CSI-RS in a later slot is not supported.</w:t>
      </w:r>
      <w:r>
        <w:rPr>
          <w:lang w:val="en-US"/>
        </w:rPr>
        <w:t xml:space="preserve"> </w:t>
      </w:r>
    </w:p>
    <w:p w14:paraId="701DA65A" w14:textId="77777777" w:rsidR="00F72EFE" w:rsidRDefault="00F72EFE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</w:p>
    <w:p w14:paraId="12BB1504" w14:textId="19F0CE48" w:rsidR="00D656E6" w:rsidRDefault="00F72EFE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>It was mentioned in RAN1#92 that due to an agreement on the support non-zero AP-CSI-RS triggering</w:t>
      </w:r>
      <w:r w:rsidR="00620D3A">
        <w:rPr>
          <w:lang w:val="en-US"/>
        </w:rPr>
        <w:t xml:space="preserve"> offset</w:t>
      </w:r>
      <w:r>
        <w:rPr>
          <w:lang w:val="en-US"/>
        </w:rPr>
        <w:t xml:space="preserve"> </w:t>
      </w:r>
      <w:r w:rsidR="00620D3A">
        <w:rPr>
          <w:lang w:val="en-US"/>
        </w:rPr>
        <w:t xml:space="preserve">(relative to the A-CSI trigger) </w:t>
      </w:r>
      <w:r>
        <w:rPr>
          <w:lang w:val="en-US"/>
        </w:rPr>
        <w:t>when at least one trigger state includes QCL Type D</w:t>
      </w:r>
      <w:r w:rsidR="000F4E03">
        <w:rPr>
          <w:lang w:val="en-US"/>
        </w:rPr>
        <w:t>, it is also possible to receive AP-CSI-RS in a later slot than the AP-SRS trigger. However, not only does this additional feature complicate the use of CSI-RS for non-codebook-based UL transmission (e.g. requiring the use of CSI framework components such as CSI Resource Setting with ‘No Report’), but it is not technically motivated. The only reason for supporting a non-zero triggering offset is to accommodate higher frequency scenarios (FR2) wherein the beam used for</w:t>
      </w:r>
      <w:r w:rsidR="00620D3A">
        <w:rPr>
          <w:lang w:val="en-US"/>
        </w:rPr>
        <w:t xml:space="preserve"> PDCCH (which contains the DL-related DCI associated with the A-CSI trigger state) is different from PDSCH. Since there is no need for A-CSI trigger state and only one CSI-RS resource is used (hence including AP-CSI-RS information in the DCI is not necessary), the above scenario is irrelevant for non-codebook-based UL transmission. Therefore, it is quite apparent that the support for receiving AP-CSI-RS in a later slot than the AP-SRS request is unnecessary.   </w:t>
      </w:r>
      <w:r w:rsidR="000F4E03">
        <w:rPr>
          <w:lang w:val="en-US"/>
        </w:rPr>
        <w:t xml:space="preserve">   </w:t>
      </w:r>
      <w:r>
        <w:rPr>
          <w:lang w:val="en-US"/>
        </w:rPr>
        <w:t xml:space="preserve"> </w:t>
      </w:r>
    </w:p>
    <w:p w14:paraId="37E707A1" w14:textId="77777777" w:rsidR="00D656E6" w:rsidRDefault="00D656E6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</w:p>
    <w:p w14:paraId="75FBD700" w14:textId="26C1520C" w:rsidR="00D30DBE" w:rsidRDefault="00D30DBE" w:rsidP="00D30DBE">
      <w:pPr>
        <w:snapToGrid w:val="0"/>
        <w:spacing w:after="0" w:line="288" w:lineRule="auto"/>
        <w:jc w:val="both"/>
        <w:rPr>
          <w:i/>
        </w:rPr>
      </w:pPr>
      <w:r>
        <w:rPr>
          <w:b/>
          <w:u w:val="single"/>
        </w:rPr>
        <w:t>Observation:</w:t>
      </w:r>
      <w:r>
        <w:rPr>
          <w:i/>
        </w:rPr>
        <w:t xml:space="preserve"> The support for </w:t>
      </w:r>
      <w:r w:rsidRPr="00620D3A">
        <w:rPr>
          <w:i/>
          <w:lang w:val="en-US"/>
        </w:rPr>
        <w:t>AP-CSI-RS located in a later slot than the AP-SRS trigger/request</w:t>
      </w:r>
      <w:r>
        <w:rPr>
          <w:i/>
          <w:lang w:val="en-US"/>
        </w:rPr>
        <w:t xml:space="preserve"> both complicates specification and offers no benefit. </w:t>
      </w:r>
    </w:p>
    <w:p w14:paraId="445C682C" w14:textId="77777777" w:rsidR="00D30DBE" w:rsidRPr="00D30DBE" w:rsidRDefault="00D30DBE" w:rsidP="00D30DBE">
      <w:pPr>
        <w:snapToGrid w:val="0"/>
        <w:spacing w:after="0" w:line="288" w:lineRule="auto"/>
        <w:jc w:val="both"/>
        <w:rPr>
          <w:i/>
        </w:rPr>
      </w:pPr>
    </w:p>
    <w:p w14:paraId="5B811270" w14:textId="1D558C80" w:rsidR="00620D3A" w:rsidRDefault="00D656E6" w:rsidP="00D30DBE">
      <w:pPr>
        <w:snapToGrid w:val="0"/>
        <w:spacing w:after="0" w:line="288" w:lineRule="auto"/>
        <w:jc w:val="both"/>
        <w:rPr>
          <w:i/>
          <w:lang w:val="en-US"/>
        </w:rPr>
      </w:pPr>
      <w:r w:rsidRPr="00D656E6">
        <w:rPr>
          <w:b/>
          <w:u w:val="single"/>
        </w:rPr>
        <w:t>Proposal</w:t>
      </w:r>
      <w:r w:rsidRPr="0063087B">
        <w:rPr>
          <w:i/>
        </w:rPr>
        <w:t>:</w:t>
      </w:r>
      <w:r>
        <w:rPr>
          <w:i/>
        </w:rPr>
        <w:t xml:space="preserve"> </w:t>
      </w:r>
      <w:r w:rsidR="00620D3A">
        <w:rPr>
          <w:i/>
        </w:rPr>
        <w:t xml:space="preserve">Confirm that when the UE is configured with AP-SRS and AP-CSI-RS for non-codebook-based UL transmission, </w:t>
      </w:r>
      <w:r w:rsidR="00620D3A" w:rsidRPr="00F72EFE">
        <w:rPr>
          <w:i/>
          <w:lang w:val="en-US"/>
        </w:rPr>
        <w:t xml:space="preserve">AP-CSI-RS </w:t>
      </w:r>
      <w:r w:rsidR="00620D3A">
        <w:rPr>
          <w:i/>
          <w:lang w:val="en-US"/>
        </w:rPr>
        <w:t xml:space="preserve">is located </w:t>
      </w:r>
      <w:r w:rsidR="00620D3A" w:rsidRPr="00F72EFE">
        <w:rPr>
          <w:i/>
          <w:lang w:val="en-US"/>
        </w:rPr>
        <w:t>in the same slot as the AP-SRS trigger/request.</w:t>
      </w:r>
    </w:p>
    <w:p w14:paraId="344C1C15" w14:textId="2C8787A7" w:rsidR="00620D3A" w:rsidRPr="00D30DBE" w:rsidRDefault="00620D3A" w:rsidP="00D30DBE">
      <w:pPr>
        <w:pStyle w:val="ListParagraph"/>
        <w:numPr>
          <w:ilvl w:val="0"/>
          <w:numId w:val="48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620D3A">
        <w:rPr>
          <w:i/>
          <w:lang w:val="en-US"/>
        </w:rPr>
        <w:t>No support for AP-CSI-RS located in a later slot than the AP-SRS trigger/request.</w:t>
      </w:r>
    </w:p>
    <w:p w14:paraId="03E6EB99" w14:textId="666BEA88" w:rsidR="008D6268" w:rsidRDefault="008D6268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140C88F4" w14:textId="36BCD981" w:rsidR="00AE367C" w:rsidRDefault="00D30DBE" w:rsidP="00D30DBE">
      <w:pPr>
        <w:pStyle w:val="maintext"/>
        <w:spacing w:before="0" w:after="0"/>
        <w:ind w:firstLineChars="0" w:firstLine="450"/>
        <w:rPr>
          <w:lang w:val="en-US"/>
        </w:rPr>
      </w:pPr>
      <w:r>
        <w:rPr>
          <w:lang w:val="en-US"/>
        </w:rPr>
        <w:t>As mentioned above, since there is only one NZP CSI-RS resource configured for aiding the UE to calculate the precoder for SRS and the associated AP-CSI-RS is collocated in the same slot as the AP-CSI-RS, i</w:t>
      </w:r>
      <w:r w:rsidR="007D656D">
        <w:rPr>
          <w:lang w:val="en-US"/>
        </w:rPr>
        <w:t xml:space="preserve">t </w:t>
      </w:r>
      <w:r>
        <w:rPr>
          <w:lang w:val="en-US"/>
        </w:rPr>
        <w:t>follows that there is no need for any DCI field for AP-CSI-RS indication. For a given slot, the UE implies the presence of AP-CSI-RS from the presence of AP-SRS request (when an AP-SRS resource is triggered).</w:t>
      </w:r>
      <w:r w:rsidR="009E2DAA">
        <w:rPr>
          <w:lang w:val="en-US"/>
        </w:rPr>
        <w:t xml:space="preserve"> Therefore, the presence of AP-CSI-RS is indicated via the SRS request field</w:t>
      </w:r>
      <w:r w:rsidR="00DB3772">
        <w:rPr>
          <w:lang w:val="en-US"/>
        </w:rPr>
        <w:t xml:space="preserve"> in the DCI</w:t>
      </w:r>
      <w:r w:rsidR="009E2DAA">
        <w:rPr>
          <w:lang w:val="en-US"/>
        </w:rPr>
        <w:t>.</w:t>
      </w:r>
    </w:p>
    <w:p w14:paraId="5F1C022C" w14:textId="36B12C2C" w:rsidR="00AE367C" w:rsidRPr="00AE367C" w:rsidRDefault="00AE367C" w:rsidP="00AE367C">
      <w:pPr>
        <w:pStyle w:val="maintext"/>
        <w:spacing w:before="0" w:after="0"/>
        <w:ind w:firstLineChars="0" w:firstLine="0"/>
        <w:rPr>
          <w:i/>
          <w:lang w:val="en-US"/>
        </w:rPr>
      </w:pPr>
      <w:r w:rsidRPr="00AE367C">
        <w:rPr>
          <w:b/>
          <w:u w:val="single"/>
          <w:lang w:val="en-US"/>
        </w:rPr>
        <w:lastRenderedPageBreak/>
        <w:t>Proposal</w:t>
      </w:r>
      <w:r>
        <w:rPr>
          <w:lang w:val="en-US"/>
        </w:rPr>
        <w:t xml:space="preserve">: </w:t>
      </w:r>
      <w:r w:rsidRPr="00AE367C">
        <w:rPr>
          <w:i/>
          <w:lang w:val="en-US"/>
        </w:rPr>
        <w:t>For a given slot, the presence of AP-CSI-RS is (implicitly) indicated via the SRS request field</w:t>
      </w:r>
      <w:r w:rsidR="00DB3772">
        <w:rPr>
          <w:i/>
          <w:lang w:val="en-US"/>
        </w:rPr>
        <w:t xml:space="preserve"> in the DCI</w:t>
      </w:r>
      <w:r w:rsidRPr="00AE367C">
        <w:rPr>
          <w:i/>
          <w:lang w:val="en-US"/>
        </w:rPr>
        <w:t>.</w:t>
      </w:r>
    </w:p>
    <w:p w14:paraId="2ABC03F2" w14:textId="77777777" w:rsidR="00AE367C" w:rsidRDefault="00AE367C" w:rsidP="00AE367C">
      <w:pPr>
        <w:pStyle w:val="maintext"/>
        <w:spacing w:before="0" w:after="0"/>
        <w:ind w:firstLineChars="0" w:firstLine="0"/>
        <w:rPr>
          <w:lang w:val="en-US"/>
        </w:rPr>
      </w:pPr>
    </w:p>
    <w:p w14:paraId="32B1D829" w14:textId="658E7A99" w:rsidR="00E53FF7" w:rsidRDefault="00D30DBE" w:rsidP="00D30DBE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 xml:space="preserve">   </w:t>
      </w:r>
    </w:p>
    <w:p w14:paraId="7CCE2D41" w14:textId="199A2D0E" w:rsidR="00157944" w:rsidRPr="008D6268" w:rsidRDefault="00157944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 xml:space="preserve">Conclusion </w:t>
      </w:r>
    </w:p>
    <w:p w14:paraId="5783F801" w14:textId="095F564C" w:rsidR="00157944" w:rsidRDefault="00D656E6" w:rsidP="00D30DBE">
      <w:pPr>
        <w:pStyle w:val="maintext"/>
        <w:spacing w:before="0" w:after="0"/>
        <w:ind w:firstLineChars="0" w:firstLine="360"/>
        <w:rPr>
          <w:lang w:val="en-US"/>
        </w:rPr>
      </w:pPr>
      <w:r>
        <w:rPr>
          <w:lang w:val="en-US"/>
        </w:rPr>
        <w:t>To resolve the TBD items on concurrent use of CSI-RS and SRS for UL non-codebook based transmission</w:t>
      </w:r>
      <w:r w:rsidR="007D656D">
        <w:rPr>
          <w:lang w:val="en-US"/>
        </w:rPr>
        <w:t xml:space="preserve"> (cf. section 6.1.1.2)</w:t>
      </w:r>
      <w:r>
        <w:rPr>
          <w:lang w:val="en-US"/>
        </w:rPr>
        <w:t xml:space="preserve">, the following </w:t>
      </w:r>
      <w:r w:rsidR="00D30DBE">
        <w:rPr>
          <w:lang w:val="en-US"/>
        </w:rPr>
        <w:t>observation and proposal are</w:t>
      </w:r>
      <w:r>
        <w:rPr>
          <w:lang w:val="en-US"/>
        </w:rPr>
        <w:t xml:space="preserve"> made</w:t>
      </w:r>
      <w:r w:rsidR="00D30DBE">
        <w:rPr>
          <w:lang w:val="en-US"/>
        </w:rPr>
        <w:t>.</w:t>
      </w:r>
    </w:p>
    <w:p w14:paraId="297E5815" w14:textId="77777777" w:rsidR="00670268" w:rsidRDefault="00670268" w:rsidP="00D30DBE">
      <w:pPr>
        <w:pStyle w:val="maintext"/>
        <w:spacing w:before="0" w:after="0"/>
        <w:ind w:firstLineChars="0" w:firstLine="360"/>
        <w:rPr>
          <w:lang w:val="en-US"/>
        </w:rPr>
      </w:pPr>
    </w:p>
    <w:p w14:paraId="0526E485" w14:textId="7BF70E35" w:rsidR="00D30DBE" w:rsidRPr="00670268" w:rsidRDefault="00D30DBE" w:rsidP="00D30DBE">
      <w:pPr>
        <w:pStyle w:val="maintext"/>
        <w:spacing w:before="0" w:after="0"/>
        <w:ind w:firstLineChars="0" w:firstLine="0"/>
        <w:rPr>
          <w:b/>
          <w:u w:val="single"/>
          <w:lang w:val="en-US"/>
        </w:rPr>
      </w:pPr>
      <w:r w:rsidRPr="00670268">
        <w:rPr>
          <w:b/>
          <w:u w:val="single"/>
          <w:lang w:val="en-US"/>
        </w:rPr>
        <w:t>Observation</w:t>
      </w:r>
    </w:p>
    <w:p w14:paraId="796A983D" w14:textId="77777777" w:rsidR="00670268" w:rsidRPr="00670268" w:rsidRDefault="00670268" w:rsidP="00670268">
      <w:pPr>
        <w:pStyle w:val="ListParagraph"/>
        <w:numPr>
          <w:ilvl w:val="0"/>
          <w:numId w:val="48"/>
        </w:numPr>
        <w:snapToGrid w:val="0"/>
        <w:spacing w:after="0" w:line="288" w:lineRule="auto"/>
        <w:ind w:leftChars="0"/>
        <w:jc w:val="both"/>
        <w:rPr>
          <w:i/>
        </w:rPr>
      </w:pPr>
      <w:r w:rsidRPr="00670268">
        <w:rPr>
          <w:i/>
          <w:lang w:val="en-US"/>
        </w:rPr>
        <w:t>The specification (TS 38.214) already includes the support for receiving AP-CSI-RS in the same slot as the AP-SRS trigger/request. The reception of AP-CSI-RS in a later slot is not supported.</w:t>
      </w:r>
    </w:p>
    <w:p w14:paraId="3D0BA152" w14:textId="53337DB6" w:rsidR="00670268" w:rsidRPr="00670268" w:rsidRDefault="00670268" w:rsidP="00670268">
      <w:pPr>
        <w:pStyle w:val="ListParagraph"/>
        <w:numPr>
          <w:ilvl w:val="0"/>
          <w:numId w:val="48"/>
        </w:numPr>
        <w:snapToGrid w:val="0"/>
        <w:spacing w:after="0" w:line="288" w:lineRule="auto"/>
        <w:ind w:leftChars="0"/>
        <w:jc w:val="both"/>
        <w:rPr>
          <w:i/>
        </w:rPr>
      </w:pPr>
      <w:r w:rsidRPr="00670268">
        <w:rPr>
          <w:i/>
        </w:rPr>
        <w:t xml:space="preserve">The support for </w:t>
      </w:r>
      <w:r w:rsidRPr="00670268">
        <w:rPr>
          <w:i/>
          <w:lang w:val="en-US"/>
        </w:rPr>
        <w:t xml:space="preserve">AP-CSI-RS located in a later slot than the AP-SRS trigger/request both complicates specification and offers no benefit. </w:t>
      </w:r>
    </w:p>
    <w:p w14:paraId="4FE90D73" w14:textId="77777777" w:rsidR="00D30DBE" w:rsidRDefault="00D30DBE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763A4A8D" w14:textId="6F05F97D" w:rsidR="00D30DBE" w:rsidRPr="00670268" w:rsidRDefault="00D30DBE" w:rsidP="00D30DBE">
      <w:pPr>
        <w:pStyle w:val="maintext"/>
        <w:spacing w:before="0" w:after="0"/>
        <w:ind w:firstLineChars="0" w:firstLine="0"/>
        <w:rPr>
          <w:b/>
          <w:u w:val="single"/>
          <w:lang w:val="en-US"/>
        </w:rPr>
      </w:pPr>
      <w:r w:rsidRPr="00670268">
        <w:rPr>
          <w:b/>
          <w:u w:val="single"/>
          <w:lang w:val="en-US"/>
        </w:rPr>
        <w:t>Proposal</w:t>
      </w:r>
    </w:p>
    <w:p w14:paraId="73D90214" w14:textId="77777777" w:rsidR="00670268" w:rsidRPr="00670268" w:rsidRDefault="00670268" w:rsidP="00670268">
      <w:pPr>
        <w:pStyle w:val="ListParagraph"/>
        <w:numPr>
          <w:ilvl w:val="0"/>
          <w:numId w:val="49"/>
        </w:numPr>
        <w:snapToGrid w:val="0"/>
        <w:spacing w:after="0" w:line="288" w:lineRule="auto"/>
        <w:ind w:leftChars="0"/>
        <w:jc w:val="both"/>
        <w:rPr>
          <w:i/>
        </w:rPr>
      </w:pPr>
      <w:r w:rsidRPr="00670268">
        <w:rPr>
          <w:i/>
        </w:rPr>
        <w:t>When a UE is configured with one NZP CSI-RS resource for non-codebook-based UL transmission:</w:t>
      </w:r>
    </w:p>
    <w:p w14:paraId="6731A396" w14:textId="77777777" w:rsidR="00670268" w:rsidRPr="009D3BBD" w:rsidRDefault="00670268" w:rsidP="00670268">
      <w:pPr>
        <w:pStyle w:val="ListParagraph"/>
        <w:numPr>
          <w:ilvl w:val="1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t>The resource configuration ID is configured via higher-layer signaling:</w:t>
      </w:r>
    </w:p>
    <w:p w14:paraId="765DA81A" w14:textId="77777777" w:rsidR="00670268" w:rsidRPr="009D3BBD" w:rsidRDefault="00670268" w:rsidP="00670268">
      <w:pPr>
        <w:pStyle w:val="ListParagraph"/>
        <w:numPr>
          <w:ilvl w:val="2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t xml:space="preserve">For AP-SRS: included in </w:t>
      </w:r>
      <w:r w:rsidRPr="009D3BBD">
        <w:rPr>
          <w:i/>
          <w:sz w:val="18"/>
          <w:szCs w:val="18"/>
          <w:lang w:val="en-US"/>
        </w:rPr>
        <w:t>AperiodicSRS-ResourceTrigger</w:t>
      </w:r>
    </w:p>
    <w:p w14:paraId="0206DBE5" w14:textId="77777777" w:rsidR="00670268" w:rsidRPr="009D3BBD" w:rsidRDefault="00670268" w:rsidP="00670268">
      <w:pPr>
        <w:pStyle w:val="ListParagraph"/>
        <w:numPr>
          <w:ilvl w:val="2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t xml:space="preserve">For P/SP-SRS: included in </w:t>
      </w:r>
      <w:r w:rsidRPr="009D3BBD">
        <w:rPr>
          <w:i/>
          <w:sz w:val="18"/>
          <w:szCs w:val="18"/>
        </w:rPr>
        <w:t>SRS-AssocCSIRS</w:t>
      </w:r>
    </w:p>
    <w:p w14:paraId="40B23A92" w14:textId="77777777" w:rsidR="00670268" w:rsidRPr="00670268" w:rsidRDefault="00670268" w:rsidP="00670268">
      <w:pPr>
        <w:pStyle w:val="ListParagraph"/>
        <w:numPr>
          <w:ilvl w:val="0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670268">
        <w:rPr>
          <w:i/>
        </w:rPr>
        <w:t xml:space="preserve">Confirm that when the UE is configured with AP-SRS and AP-CSI-RS for non-codebook-based UL transmission, </w:t>
      </w:r>
      <w:r w:rsidRPr="00670268">
        <w:rPr>
          <w:i/>
          <w:lang w:val="en-US"/>
        </w:rPr>
        <w:t>AP-CSI-RS is located in the same slot as the AP-SRS trigger/request.</w:t>
      </w:r>
    </w:p>
    <w:p w14:paraId="107DD37A" w14:textId="77777777" w:rsidR="00670268" w:rsidRPr="00D30DBE" w:rsidRDefault="00670268" w:rsidP="00670268">
      <w:pPr>
        <w:pStyle w:val="ListParagraph"/>
        <w:numPr>
          <w:ilvl w:val="1"/>
          <w:numId w:val="48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620D3A">
        <w:rPr>
          <w:i/>
          <w:lang w:val="en-US"/>
        </w:rPr>
        <w:t>No support for AP-CSI-RS located in a later slot than the AP-SRS trigger/request.</w:t>
      </w:r>
    </w:p>
    <w:p w14:paraId="4E34B8E9" w14:textId="76FD9765" w:rsidR="00AE367C" w:rsidRPr="00AE367C" w:rsidRDefault="00AE367C" w:rsidP="00AE367C">
      <w:pPr>
        <w:pStyle w:val="maintext"/>
        <w:numPr>
          <w:ilvl w:val="0"/>
          <w:numId w:val="48"/>
        </w:numPr>
        <w:spacing w:before="0" w:after="0"/>
        <w:ind w:firstLineChars="0"/>
        <w:rPr>
          <w:i/>
          <w:lang w:val="en-US"/>
        </w:rPr>
      </w:pPr>
      <w:r w:rsidRPr="00AE367C">
        <w:rPr>
          <w:i/>
          <w:lang w:val="en-US"/>
        </w:rPr>
        <w:t>For a given slot, the presence of AP-CSI-RS is (implicitly) indicated via the SRS request field</w:t>
      </w:r>
      <w:r w:rsidR="00DB3772">
        <w:rPr>
          <w:i/>
          <w:lang w:val="en-US"/>
        </w:rPr>
        <w:t xml:space="preserve"> in the DCI</w:t>
      </w:r>
      <w:r w:rsidRPr="00AE367C">
        <w:rPr>
          <w:i/>
          <w:lang w:val="en-US"/>
        </w:rPr>
        <w:t>.</w:t>
      </w:r>
    </w:p>
    <w:p w14:paraId="534124C6" w14:textId="77777777" w:rsidR="00670268" w:rsidRDefault="00670268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22900D9B" w14:textId="3154A8D9" w:rsidR="00246B24" w:rsidRPr="00BC11B9" w:rsidRDefault="00246B24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4FD8F4F4" w14:textId="2D1D2846" w:rsidR="00C83D6C" w:rsidRDefault="00C83D6C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 xml:space="preserve">Text proposal </w:t>
      </w:r>
      <w:r w:rsidR="00F027A7">
        <w:rPr>
          <w:sz w:val="24"/>
          <w:lang w:val="en-US"/>
        </w:rPr>
        <w:t>for TS38.214</w:t>
      </w:r>
    </w:p>
    <w:p w14:paraId="5CE092A9" w14:textId="77777777" w:rsidR="007D656D" w:rsidRPr="007D656D" w:rsidRDefault="007D656D" w:rsidP="00D30DBE">
      <w:pPr>
        <w:spacing w:after="0" w:line="288" w:lineRule="auto"/>
        <w:rPr>
          <w:lang w:val="en-US" w:eastAsia="ko-KR"/>
        </w:rPr>
      </w:pPr>
    </w:p>
    <w:p w14:paraId="6BFB0742" w14:textId="794A3DF8" w:rsidR="0009479B" w:rsidRPr="00982CC7" w:rsidRDefault="007D656D" w:rsidP="00D30DBE">
      <w:pPr>
        <w:pStyle w:val="Heading4"/>
        <w:spacing w:before="0" w:after="0" w:line="288" w:lineRule="auto"/>
        <w:rPr>
          <w:color w:val="000000"/>
        </w:rPr>
      </w:pPr>
      <w:bookmarkStart w:id="5" w:name="_Toc501048208"/>
      <w:r w:rsidRPr="0048482F">
        <w:rPr>
          <w:color w:val="000000"/>
        </w:rPr>
        <w:t>6.1.1.2</w:t>
      </w:r>
      <w:r w:rsidRPr="0048482F">
        <w:rPr>
          <w:color w:val="000000"/>
        </w:rPr>
        <w:tab/>
        <w:t>Non-Codebook based UL transmission</w:t>
      </w:r>
      <w:bookmarkEnd w:id="5"/>
    </w:p>
    <w:p w14:paraId="08C05E25" w14:textId="77777777" w:rsidR="007D656D" w:rsidRDefault="007D656D" w:rsidP="00D30DBE">
      <w:pPr>
        <w:spacing w:after="0" w:line="288" w:lineRule="auto"/>
        <w:rPr>
          <w:color w:val="000000"/>
          <w:lang w:val="en-US"/>
        </w:rPr>
      </w:pPr>
      <w:r>
        <w:rPr>
          <w:color w:val="000000"/>
          <w:lang w:val="en-US"/>
        </w:rPr>
        <w:t>…</w:t>
      </w:r>
    </w:p>
    <w:p w14:paraId="3199C98E" w14:textId="77777777" w:rsidR="00B71D97" w:rsidRDefault="00B71D97" w:rsidP="00D30DBE">
      <w:pPr>
        <w:spacing w:after="0" w:line="288" w:lineRule="auto"/>
        <w:rPr>
          <w:rFonts w:eastAsiaTheme="minorHAnsi"/>
          <w:lang w:val="en-US"/>
        </w:rPr>
      </w:pPr>
      <w:r>
        <w:rPr>
          <w:color w:val="000000"/>
        </w:rPr>
        <w:t>For non-codebook based transmission, the UE can measure NZP CSI-RS resource to calculate the precoder used for the transmission of precoded SRS. A UE can be configured with only one NZP CSI-RS resource for the SRS resource set.</w:t>
      </w:r>
    </w:p>
    <w:p w14:paraId="73D61770" w14:textId="1A2220A8" w:rsidR="00B71D97" w:rsidRDefault="00B71D97" w:rsidP="00D30DBE">
      <w:pPr>
        <w:pStyle w:val="b10"/>
        <w:spacing w:after="0" w:line="288" w:lineRule="auto"/>
      </w:pPr>
      <w:bookmarkStart w:id="6" w:name="_Hlk498591525"/>
      <w:r>
        <w:t xml:space="preserve">-     If aperiodic SRS resource is configured, </w:t>
      </w:r>
      <w:r>
        <w:rPr>
          <w:color w:val="FF0000"/>
          <w:u w:val="single"/>
        </w:rPr>
        <w:t xml:space="preserve">the presence of </w:t>
      </w:r>
      <w:r w:rsidR="00D30DBE">
        <w:rPr>
          <w:color w:val="FF0000"/>
          <w:u w:val="single"/>
        </w:rPr>
        <w:t xml:space="preserve">the </w:t>
      </w:r>
      <w:r>
        <w:rPr>
          <w:color w:val="FF0000"/>
          <w:u w:val="single"/>
        </w:rPr>
        <w:t xml:space="preserve">associated </w:t>
      </w:r>
      <w:r>
        <w:rPr>
          <w:strike/>
          <w:color w:val="FF0000"/>
        </w:rPr>
        <w:t>[</w:t>
      </w:r>
      <w:r>
        <w:t xml:space="preserve">CSI-RS </w:t>
      </w:r>
      <w:r>
        <w:rPr>
          <w:strike/>
          <w:color w:val="FF0000"/>
        </w:rPr>
        <w:t>information in the same slot TBD]</w:t>
      </w:r>
      <w:r>
        <w:t xml:space="preserve"> for UL channel measurement is indicated via </w:t>
      </w:r>
      <w:r>
        <w:rPr>
          <w:color w:val="FF0000"/>
          <w:u w:val="single"/>
        </w:rPr>
        <w:t xml:space="preserve">SRS request field in </w:t>
      </w:r>
      <w:r>
        <w:t xml:space="preserve">DCI, where the association among aperiodic SRS triggering state, triggered SRS resource(s) </w:t>
      </w:r>
      <w:r>
        <w:rPr>
          <w:i/>
          <w:iCs/>
        </w:rPr>
        <w:t>SRS-ResourceConfigId</w:t>
      </w:r>
      <w:r>
        <w:t xml:space="preserve">, CSI-RS resource ID </w:t>
      </w:r>
      <w:r>
        <w:rPr>
          <w:i/>
          <w:iCs/>
        </w:rPr>
        <w:t>NZP-CSI-RS-ResourceConfigID</w:t>
      </w:r>
      <w:r>
        <w:t xml:space="preserve"> are higher layer configured</w:t>
      </w:r>
      <w:bookmarkEnd w:id="6"/>
      <w:r>
        <w:t xml:space="preserve"> by </w:t>
      </w:r>
      <w:r>
        <w:rPr>
          <w:i/>
          <w:iCs/>
        </w:rPr>
        <w:t>AperiodicSRS-ResourceTrigger</w:t>
      </w:r>
      <w:r>
        <w:t xml:space="preserve">. A UE </w:t>
      </w:r>
      <w:r>
        <w:rPr>
          <w:strike/>
          <w:color w:val="FF0000"/>
        </w:rPr>
        <w:t>may</w:t>
      </w:r>
      <w:r>
        <w:t xml:space="preserve"> receive</w:t>
      </w:r>
      <w:r w:rsidR="00D30DBE" w:rsidRPr="00D30DBE">
        <w:rPr>
          <w:color w:val="FF0000"/>
          <w:u w:val="single"/>
        </w:rPr>
        <w:t>s</w:t>
      </w:r>
      <w:r>
        <w:t xml:space="preserve"> the dynamic SRS transmission request for aperiodic SRS transmission in the same slot as the reception of the DL </w:t>
      </w:r>
      <w:r>
        <w:rPr>
          <w:color w:val="FF0000"/>
        </w:rPr>
        <w:t>AP-</w:t>
      </w:r>
      <w:r>
        <w:t>CSI-RS resource</w:t>
      </w:r>
      <w:r>
        <w:rPr>
          <w:color w:val="FF0000"/>
          <w:u w:val="single"/>
        </w:rPr>
        <w:t xml:space="preserve"> where the SRS transmission happens in the earliest symbols after 42 symbols from the associated AP-CSI-RS transmission</w:t>
      </w:r>
      <w:r>
        <w:t xml:space="preserve">. A UE is not expected to update the SRS precoding information if the gap from the last symbol of the reception of the AP-CSI-RS resource and the first symbol of the AP-SRS transmission is less than 42 OFDM symbols. A UE may receive the SRI which shall be associated with the most recent SRS transmission. </w:t>
      </w:r>
    </w:p>
    <w:p w14:paraId="774E0F22" w14:textId="77777777" w:rsidR="00B71D97" w:rsidRDefault="00B71D97" w:rsidP="00D30DBE">
      <w:pPr>
        <w:pStyle w:val="b10"/>
        <w:spacing w:after="0" w:line="288" w:lineRule="auto"/>
      </w:pPr>
      <w:r>
        <w:t xml:space="preserve">-     If periodic or semi-persistent SRS resource set is configured, the </w:t>
      </w:r>
      <w:r>
        <w:rPr>
          <w:i/>
          <w:iCs/>
        </w:rPr>
        <w:t>NZP-CSI-RS-ResourceConfigID</w:t>
      </w:r>
      <w:r>
        <w:t xml:space="preserve"> for measurement is indicated via higher layer parameter </w:t>
      </w:r>
      <w:r>
        <w:rPr>
          <w:i/>
          <w:iCs/>
        </w:rPr>
        <w:t>SRS-AssocCSIRS</w:t>
      </w:r>
      <w:r>
        <w:t xml:space="preserve"> per set.</w:t>
      </w:r>
    </w:p>
    <w:p w14:paraId="133A5922" w14:textId="77777777" w:rsidR="007D656D" w:rsidRPr="00836647" w:rsidRDefault="007D656D" w:rsidP="00D30DBE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>…</w:t>
      </w:r>
    </w:p>
    <w:p w14:paraId="03DF0734" w14:textId="77777777" w:rsidR="00726E42" w:rsidRPr="0009479B" w:rsidRDefault="00726E42" w:rsidP="00D30DBE">
      <w:pPr>
        <w:spacing w:after="0" w:line="288" w:lineRule="auto"/>
        <w:rPr>
          <w:lang w:val="en-US" w:eastAsia="ko-KR"/>
        </w:rPr>
      </w:pPr>
    </w:p>
    <w:p w14:paraId="4EACC1ED" w14:textId="65BED326" w:rsidR="000F762B" w:rsidRPr="008D6268" w:rsidRDefault="000F762B" w:rsidP="00D30DBE">
      <w:pPr>
        <w:pStyle w:val="Heading1"/>
        <w:numPr>
          <w:ilvl w:val="0"/>
          <w:numId w:val="0"/>
        </w:numPr>
        <w:snapToGrid w:val="0"/>
        <w:spacing w:before="0" w:after="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0FD16662" w14:textId="382AF1BF" w:rsidR="000C66F1" w:rsidRPr="00836647" w:rsidRDefault="000C66F1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7" w:name="_Ref510452664"/>
      <w:bookmarkStart w:id="8" w:name="_Ref458614461"/>
      <w:r>
        <w:rPr>
          <w:rFonts w:cs="Times New Roman"/>
          <w:lang w:val="en-US" w:eastAsia="ko-KR"/>
        </w:rPr>
        <w:t>3GPP RAN1#92, Chairman Notes</w:t>
      </w:r>
      <w:bookmarkEnd w:id="7"/>
    </w:p>
    <w:p w14:paraId="32535D27" w14:textId="2EC1B456" w:rsidR="00D772A3" w:rsidRPr="00836647" w:rsidRDefault="000C66F1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9" w:name="_Ref510452674"/>
      <w:r>
        <w:rPr>
          <w:rFonts w:cs="Times New Roman"/>
          <w:lang w:val="en-US" w:eastAsia="ko-KR"/>
        </w:rPr>
        <w:t>3GPP, TS38.214 V15.1.0</w:t>
      </w:r>
      <w:bookmarkEnd w:id="9"/>
    </w:p>
    <w:bookmarkEnd w:id="8"/>
    <w:p w14:paraId="782294B9" w14:textId="77777777" w:rsidR="002B3B3B" w:rsidRPr="00836647" w:rsidRDefault="002B3B3B" w:rsidP="00D30DBE">
      <w:pPr>
        <w:pStyle w:val="2222"/>
        <w:spacing w:after="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5E22A" w14:textId="77777777" w:rsidR="00964D62" w:rsidRDefault="00964D62">
      <w:r>
        <w:separator/>
      </w:r>
    </w:p>
  </w:endnote>
  <w:endnote w:type="continuationSeparator" w:id="0">
    <w:p w14:paraId="3AD75069" w14:textId="77777777" w:rsidR="00964D62" w:rsidRDefault="00964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B09BD" w14:textId="77777777" w:rsidR="00964D62" w:rsidRDefault="00964D62">
      <w:r>
        <w:separator/>
      </w:r>
    </w:p>
  </w:footnote>
  <w:footnote w:type="continuationSeparator" w:id="0">
    <w:p w14:paraId="447A04F4" w14:textId="77777777" w:rsidR="00964D62" w:rsidRDefault="00964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7B92"/>
    <w:multiLevelType w:val="hybridMultilevel"/>
    <w:tmpl w:val="BBD2F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D6B4F"/>
    <w:multiLevelType w:val="hybridMultilevel"/>
    <w:tmpl w:val="E56AA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80768"/>
    <w:multiLevelType w:val="hybridMultilevel"/>
    <w:tmpl w:val="8884C7E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 w15:restartNumberingAfterBreak="0">
    <w:nsid w:val="03190E54"/>
    <w:multiLevelType w:val="hybridMultilevel"/>
    <w:tmpl w:val="9A6472B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F6D066C"/>
    <w:multiLevelType w:val="hybridMultilevel"/>
    <w:tmpl w:val="FB5243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4E6BC9"/>
    <w:multiLevelType w:val="hybridMultilevel"/>
    <w:tmpl w:val="8940D90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8" w15:restartNumberingAfterBreak="0">
    <w:nsid w:val="132C36FA"/>
    <w:multiLevelType w:val="hybridMultilevel"/>
    <w:tmpl w:val="CA6053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507559C"/>
    <w:multiLevelType w:val="hybridMultilevel"/>
    <w:tmpl w:val="0C4AEACA"/>
    <w:lvl w:ilvl="0" w:tplc="C4B0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AFC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4E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826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1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C1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0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8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9BF5D41"/>
    <w:multiLevelType w:val="hybridMultilevel"/>
    <w:tmpl w:val="83FAA8A6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225E1"/>
    <w:multiLevelType w:val="hybridMultilevel"/>
    <w:tmpl w:val="D77E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2A0C3953"/>
    <w:multiLevelType w:val="hybridMultilevel"/>
    <w:tmpl w:val="DC38ED6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9" w15:restartNumberingAfterBreak="0">
    <w:nsid w:val="2F91164E"/>
    <w:multiLevelType w:val="hybridMultilevel"/>
    <w:tmpl w:val="364C68B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30A03423"/>
    <w:multiLevelType w:val="hybridMultilevel"/>
    <w:tmpl w:val="533C7C04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1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7C7C1B"/>
    <w:multiLevelType w:val="hybridMultilevel"/>
    <w:tmpl w:val="C674F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DF3925"/>
    <w:multiLevelType w:val="hybridMultilevel"/>
    <w:tmpl w:val="A16C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6265417"/>
    <w:multiLevelType w:val="hybridMultilevel"/>
    <w:tmpl w:val="625E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D6068"/>
    <w:multiLevelType w:val="hybridMultilevel"/>
    <w:tmpl w:val="97E0013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 w15:restartNumberingAfterBreak="0">
    <w:nsid w:val="49B617D2"/>
    <w:multiLevelType w:val="hybridMultilevel"/>
    <w:tmpl w:val="C99A9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823750"/>
    <w:multiLevelType w:val="hybridMultilevel"/>
    <w:tmpl w:val="786C4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E0F311E"/>
    <w:multiLevelType w:val="hybridMultilevel"/>
    <w:tmpl w:val="2ACA0C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658B513F"/>
    <w:multiLevelType w:val="hybridMultilevel"/>
    <w:tmpl w:val="3DDED720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2" w15:restartNumberingAfterBreak="0">
    <w:nsid w:val="66DD7124"/>
    <w:multiLevelType w:val="hybridMultilevel"/>
    <w:tmpl w:val="9B98B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005D4C"/>
    <w:multiLevelType w:val="hybridMultilevel"/>
    <w:tmpl w:val="FF1EC39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8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0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1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2" w15:restartNumberingAfterBreak="0">
    <w:nsid w:val="706C20F9"/>
    <w:multiLevelType w:val="hybridMultilevel"/>
    <w:tmpl w:val="6E1ED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E51DB3"/>
    <w:multiLevelType w:val="hybridMultilevel"/>
    <w:tmpl w:val="41FA67A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A44E32"/>
    <w:multiLevelType w:val="hybridMultilevel"/>
    <w:tmpl w:val="3D2AD566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6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D3109EE"/>
    <w:multiLevelType w:val="hybridMultilevel"/>
    <w:tmpl w:val="32DCA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0"/>
  </w:num>
  <w:num w:numId="2">
    <w:abstractNumId w:val="17"/>
  </w:num>
  <w:num w:numId="3">
    <w:abstractNumId w:val="29"/>
  </w:num>
  <w:num w:numId="4">
    <w:abstractNumId w:val="44"/>
  </w:num>
  <w:num w:numId="5">
    <w:abstractNumId w:val="5"/>
  </w:num>
  <w:num w:numId="6">
    <w:abstractNumId w:val="38"/>
  </w:num>
  <w:num w:numId="7">
    <w:abstractNumId w:val="18"/>
  </w:num>
  <w:num w:numId="8">
    <w:abstractNumId w:val="24"/>
  </w:num>
  <w:num w:numId="9">
    <w:abstractNumId w:val="35"/>
  </w:num>
  <w:num w:numId="10">
    <w:abstractNumId w:val="4"/>
  </w:num>
  <w:num w:numId="11">
    <w:abstractNumId w:val="21"/>
  </w:num>
  <w:num w:numId="12">
    <w:abstractNumId w:val="39"/>
  </w:num>
  <w:num w:numId="13">
    <w:abstractNumId w:val="14"/>
  </w:num>
  <w:num w:numId="14">
    <w:abstractNumId w:val="48"/>
  </w:num>
  <w:num w:numId="15">
    <w:abstractNumId w:val="34"/>
  </w:num>
  <w:num w:numId="16">
    <w:abstractNumId w:val="16"/>
  </w:num>
  <w:num w:numId="17">
    <w:abstractNumId w:val="46"/>
  </w:num>
  <w:num w:numId="18">
    <w:abstractNumId w:val="41"/>
  </w:num>
  <w:num w:numId="19">
    <w:abstractNumId w:val="40"/>
  </w:num>
  <w:num w:numId="20">
    <w:abstractNumId w:val="36"/>
  </w:num>
  <w:num w:numId="21">
    <w:abstractNumId w:val="12"/>
  </w:num>
  <w:num w:numId="22">
    <w:abstractNumId w:val="13"/>
  </w:num>
  <w:num w:numId="23">
    <w:abstractNumId w:val="30"/>
  </w:num>
  <w:num w:numId="24">
    <w:abstractNumId w:val="26"/>
  </w:num>
  <w:num w:numId="25">
    <w:abstractNumId w:val="42"/>
  </w:num>
  <w:num w:numId="26">
    <w:abstractNumId w:val="28"/>
  </w:num>
  <w:num w:numId="27">
    <w:abstractNumId w:val="9"/>
  </w:num>
  <w:num w:numId="28">
    <w:abstractNumId w:val="37"/>
  </w:num>
  <w:num w:numId="29">
    <w:abstractNumId w:val="19"/>
  </w:num>
  <w:num w:numId="30">
    <w:abstractNumId w:val="20"/>
  </w:num>
  <w:num w:numId="31">
    <w:abstractNumId w:val="31"/>
  </w:num>
  <w:num w:numId="32">
    <w:abstractNumId w:val="15"/>
  </w:num>
  <w:num w:numId="33">
    <w:abstractNumId w:val="3"/>
  </w:num>
  <w:num w:numId="34">
    <w:abstractNumId w:val="43"/>
  </w:num>
  <w:num w:numId="35">
    <w:abstractNumId w:val="33"/>
  </w:num>
  <w:num w:numId="36">
    <w:abstractNumId w:val="22"/>
  </w:num>
  <w:num w:numId="37">
    <w:abstractNumId w:val="6"/>
  </w:num>
  <w:num w:numId="38">
    <w:abstractNumId w:val="2"/>
  </w:num>
  <w:num w:numId="39">
    <w:abstractNumId w:val="11"/>
  </w:num>
  <w:num w:numId="40">
    <w:abstractNumId w:val="45"/>
  </w:num>
  <w:num w:numId="41">
    <w:abstractNumId w:val="47"/>
  </w:num>
  <w:num w:numId="42">
    <w:abstractNumId w:val="23"/>
  </w:num>
  <w:num w:numId="43">
    <w:abstractNumId w:val="8"/>
  </w:num>
  <w:num w:numId="44">
    <w:abstractNumId w:val="7"/>
  </w:num>
  <w:num w:numId="45">
    <w:abstractNumId w:val="0"/>
  </w:num>
  <w:num w:numId="46">
    <w:abstractNumId w:val="27"/>
  </w:num>
  <w:num w:numId="47">
    <w:abstractNumId w:val="32"/>
  </w:num>
  <w:num w:numId="48">
    <w:abstractNumId w:val="1"/>
  </w:num>
  <w:num w:numId="49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4A09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ADF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C66F1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4E03"/>
    <w:rsid w:val="000F5D16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93B"/>
    <w:rsid w:val="001679E8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6FB0"/>
    <w:rsid w:val="001877EE"/>
    <w:rsid w:val="001911AC"/>
    <w:rsid w:val="0019161B"/>
    <w:rsid w:val="00192E87"/>
    <w:rsid w:val="0019499E"/>
    <w:rsid w:val="00196998"/>
    <w:rsid w:val="00197778"/>
    <w:rsid w:val="00197BA4"/>
    <w:rsid w:val="001A0007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B7DB7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5AAC"/>
    <w:rsid w:val="001F6F91"/>
    <w:rsid w:val="001F7B02"/>
    <w:rsid w:val="001F7C2B"/>
    <w:rsid w:val="00202049"/>
    <w:rsid w:val="00202279"/>
    <w:rsid w:val="00202BE0"/>
    <w:rsid w:val="002044FD"/>
    <w:rsid w:val="00204B0A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67F6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6B24"/>
    <w:rsid w:val="0024758D"/>
    <w:rsid w:val="002477FF"/>
    <w:rsid w:val="00250D21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030"/>
    <w:rsid w:val="00281634"/>
    <w:rsid w:val="002823A4"/>
    <w:rsid w:val="00282DB7"/>
    <w:rsid w:val="002830B5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B3B"/>
    <w:rsid w:val="002B4C6E"/>
    <w:rsid w:val="002B52C6"/>
    <w:rsid w:val="002B57DB"/>
    <w:rsid w:val="002B680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29EE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4F18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0893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8F5"/>
    <w:rsid w:val="003A43B7"/>
    <w:rsid w:val="003A4806"/>
    <w:rsid w:val="003A5945"/>
    <w:rsid w:val="003A650F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707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74E"/>
    <w:rsid w:val="00401F93"/>
    <w:rsid w:val="0040329D"/>
    <w:rsid w:val="00404B4A"/>
    <w:rsid w:val="00405213"/>
    <w:rsid w:val="0040633D"/>
    <w:rsid w:val="004107E6"/>
    <w:rsid w:val="00410E0A"/>
    <w:rsid w:val="00412EC0"/>
    <w:rsid w:val="00415FDF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38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A0691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66B1"/>
    <w:rsid w:val="004A73B7"/>
    <w:rsid w:val="004B02A2"/>
    <w:rsid w:val="004B0763"/>
    <w:rsid w:val="004B0F71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C7550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4F2AC5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4BFF"/>
    <w:rsid w:val="00514ED9"/>
    <w:rsid w:val="00514F20"/>
    <w:rsid w:val="00515A75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246C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2C1"/>
    <w:rsid w:val="00597F38"/>
    <w:rsid w:val="005A11CB"/>
    <w:rsid w:val="005A1CF9"/>
    <w:rsid w:val="005A1D16"/>
    <w:rsid w:val="005A1F16"/>
    <w:rsid w:val="005A243A"/>
    <w:rsid w:val="005A25A5"/>
    <w:rsid w:val="005A25AE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596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05B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0D3A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E9A"/>
    <w:rsid w:val="00631C9C"/>
    <w:rsid w:val="0063477E"/>
    <w:rsid w:val="00634989"/>
    <w:rsid w:val="00636A74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1F44"/>
    <w:rsid w:val="00662CFD"/>
    <w:rsid w:val="00662EA7"/>
    <w:rsid w:val="00662FB7"/>
    <w:rsid w:val="006634B8"/>
    <w:rsid w:val="00665EE3"/>
    <w:rsid w:val="006663DD"/>
    <w:rsid w:val="006666D6"/>
    <w:rsid w:val="006676C8"/>
    <w:rsid w:val="006678AE"/>
    <w:rsid w:val="00670268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4CEE"/>
    <w:rsid w:val="00696206"/>
    <w:rsid w:val="00696E55"/>
    <w:rsid w:val="006A0925"/>
    <w:rsid w:val="006A25EB"/>
    <w:rsid w:val="006A2613"/>
    <w:rsid w:val="006A2D38"/>
    <w:rsid w:val="006A4C34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08A"/>
    <w:rsid w:val="00725549"/>
    <w:rsid w:val="00726E42"/>
    <w:rsid w:val="00727363"/>
    <w:rsid w:val="007321FF"/>
    <w:rsid w:val="00732DA0"/>
    <w:rsid w:val="00732EEB"/>
    <w:rsid w:val="007347E0"/>
    <w:rsid w:val="00735463"/>
    <w:rsid w:val="007368E4"/>
    <w:rsid w:val="007373F3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1202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656D"/>
    <w:rsid w:val="007D76AA"/>
    <w:rsid w:val="007D79CB"/>
    <w:rsid w:val="007D7A62"/>
    <w:rsid w:val="007E1D9C"/>
    <w:rsid w:val="007E42C7"/>
    <w:rsid w:val="007E57D0"/>
    <w:rsid w:val="007E63F4"/>
    <w:rsid w:val="007E7FB0"/>
    <w:rsid w:val="007F037E"/>
    <w:rsid w:val="007F1CD2"/>
    <w:rsid w:val="007F400E"/>
    <w:rsid w:val="007F4F5F"/>
    <w:rsid w:val="007F6A35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202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7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23C"/>
    <w:rsid w:val="008B494B"/>
    <w:rsid w:val="008B6030"/>
    <w:rsid w:val="008B6FD7"/>
    <w:rsid w:val="008C0511"/>
    <w:rsid w:val="008C2AFC"/>
    <w:rsid w:val="008C3FDD"/>
    <w:rsid w:val="008C567E"/>
    <w:rsid w:val="008C5D63"/>
    <w:rsid w:val="008C7A40"/>
    <w:rsid w:val="008D324A"/>
    <w:rsid w:val="008D390E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8F732D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C98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725F"/>
    <w:rsid w:val="00937E33"/>
    <w:rsid w:val="00942715"/>
    <w:rsid w:val="009446EA"/>
    <w:rsid w:val="0094691E"/>
    <w:rsid w:val="00946AF3"/>
    <w:rsid w:val="00947445"/>
    <w:rsid w:val="009502CE"/>
    <w:rsid w:val="0095220B"/>
    <w:rsid w:val="00952316"/>
    <w:rsid w:val="00952A68"/>
    <w:rsid w:val="00952B7C"/>
    <w:rsid w:val="009532C0"/>
    <w:rsid w:val="00953B5A"/>
    <w:rsid w:val="00953F0D"/>
    <w:rsid w:val="00954215"/>
    <w:rsid w:val="00954A84"/>
    <w:rsid w:val="009564A8"/>
    <w:rsid w:val="00956822"/>
    <w:rsid w:val="00961421"/>
    <w:rsid w:val="00961A4B"/>
    <w:rsid w:val="0096225A"/>
    <w:rsid w:val="009623EE"/>
    <w:rsid w:val="0096247D"/>
    <w:rsid w:val="00964D62"/>
    <w:rsid w:val="00964FE6"/>
    <w:rsid w:val="00965D17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2CC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747"/>
    <w:rsid w:val="009B78C4"/>
    <w:rsid w:val="009B7F8D"/>
    <w:rsid w:val="009C09A4"/>
    <w:rsid w:val="009C25C6"/>
    <w:rsid w:val="009C2DD9"/>
    <w:rsid w:val="009C3A0D"/>
    <w:rsid w:val="009C43E2"/>
    <w:rsid w:val="009C483E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3BBD"/>
    <w:rsid w:val="009D45C5"/>
    <w:rsid w:val="009E2872"/>
    <w:rsid w:val="009E2DAA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30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C7880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67C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20F4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29AD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5B12"/>
    <w:rsid w:val="00B66CC5"/>
    <w:rsid w:val="00B67BFC"/>
    <w:rsid w:val="00B7077E"/>
    <w:rsid w:val="00B712A8"/>
    <w:rsid w:val="00B71576"/>
    <w:rsid w:val="00B71CD5"/>
    <w:rsid w:val="00B71D72"/>
    <w:rsid w:val="00B71D97"/>
    <w:rsid w:val="00B72FE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5ECA"/>
    <w:rsid w:val="00BC60B9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3D6C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0522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0DB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6E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4CB9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3772"/>
    <w:rsid w:val="00DB5745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4AAC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64B"/>
    <w:rsid w:val="00E3384C"/>
    <w:rsid w:val="00E34E86"/>
    <w:rsid w:val="00E35478"/>
    <w:rsid w:val="00E359CA"/>
    <w:rsid w:val="00E36626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3FF7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1F41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4B7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7A7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7DB"/>
    <w:rsid w:val="00F370D1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2FB"/>
    <w:rsid w:val="00F63B0A"/>
    <w:rsid w:val="00F63DC4"/>
    <w:rsid w:val="00F63E12"/>
    <w:rsid w:val="00F6537B"/>
    <w:rsid w:val="00F66D2F"/>
    <w:rsid w:val="00F67546"/>
    <w:rsid w:val="00F70310"/>
    <w:rsid w:val="00F71912"/>
    <w:rsid w:val="00F72EFE"/>
    <w:rsid w:val="00F735BB"/>
    <w:rsid w:val="00F74937"/>
    <w:rsid w:val="00F7496A"/>
    <w:rsid w:val="00F774C1"/>
    <w:rsid w:val="00F809BC"/>
    <w:rsid w:val="00F82A79"/>
    <w:rsid w:val="00F82E96"/>
    <w:rsid w:val="00F82F26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6BB0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A65E6C-B53F-4BFA-B4DD-83D9A9E8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b10">
    <w:name w:val="b1"/>
    <w:basedOn w:val="Normal"/>
    <w:rsid w:val="00B71D97"/>
    <w:pPr>
      <w:ind w:left="568" w:hanging="284"/>
    </w:pPr>
    <w:rPr>
      <w:rFonts w:eastAsiaTheme="minorHAns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8F696-8728-495D-8319-1779BEB4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4063</TotalTime>
  <Pages>3</Pages>
  <Words>1586</Words>
  <Characters>9043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49</cp:revision>
  <cp:lastPrinted>2012-03-15T11:36:00Z</cp:lastPrinted>
  <dcterms:created xsi:type="dcterms:W3CDTF">2018-01-10T21:02:00Z</dcterms:created>
  <dcterms:modified xsi:type="dcterms:W3CDTF">2018-04-05T08:09:00Z</dcterms:modified>
</cp:coreProperties>
</file>